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C251D8">
        <w:rPr>
          <w:noProof w:val="0"/>
          <w:sz w:val="24"/>
          <w:szCs w:val="24"/>
        </w:rPr>
        <w:t>90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F332C" w:rsidRPr="00B266B0">
        <w:rPr>
          <w:bCs/>
          <w:noProof w:val="0"/>
          <w:sz w:val="24"/>
          <w:szCs w:val="24"/>
        </w:rPr>
        <w:t>1</w:t>
      </w:r>
      <w:r w:rsidR="00AF332C">
        <w:rPr>
          <w:bCs/>
          <w:noProof w:val="0"/>
          <w:sz w:val="24"/>
          <w:szCs w:val="24"/>
        </w:rPr>
        <w:t>5</w:t>
      </w:r>
      <w:r w:rsidR="007455A4">
        <w:rPr>
          <w:bCs/>
          <w:noProof w:val="0"/>
          <w:sz w:val="24"/>
          <w:szCs w:val="24"/>
        </w:rPr>
        <w:t>2394</w:t>
      </w:r>
    </w:p>
    <w:p w:rsidR="00CD4C7B" w:rsidRPr="00B266B0" w:rsidRDefault="00C251D8" w:rsidP="00CD4C7B">
      <w:pPr>
        <w:pStyle w:val="Header"/>
        <w:tabs>
          <w:tab w:val="right" w:pos="9639"/>
        </w:tabs>
        <w:rPr>
          <w:bCs/>
          <w:noProof w:val="0"/>
          <w:sz w:val="24"/>
          <w:szCs w:val="24"/>
        </w:rPr>
      </w:pPr>
      <w:r>
        <w:rPr>
          <w:rFonts w:eastAsia="SimSun"/>
          <w:noProof w:val="0"/>
          <w:sz w:val="24"/>
          <w:szCs w:val="24"/>
          <w:lang w:eastAsia="zh-CN"/>
        </w:rPr>
        <w:t>Fukuoka</w:t>
      </w:r>
      <w:r w:rsidR="00CD4C7B" w:rsidRPr="00095E9A">
        <w:rPr>
          <w:rFonts w:eastAsia="SimSun"/>
          <w:noProof w:val="0"/>
          <w:sz w:val="24"/>
          <w:szCs w:val="24"/>
          <w:lang w:eastAsia="zh-CN"/>
        </w:rPr>
        <w:t xml:space="preserve">, </w:t>
      </w:r>
      <w:r>
        <w:rPr>
          <w:rFonts w:eastAsia="SimSun"/>
          <w:noProof w:val="0"/>
          <w:sz w:val="24"/>
          <w:szCs w:val="24"/>
          <w:lang w:eastAsia="zh-CN"/>
        </w:rPr>
        <w:t>Japan</w:t>
      </w:r>
      <w:r w:rsidR="00CD4C7B" w:rsidRPr="00B266B0">
        <w:rPr>
          <w:rFonts w:eastAsia="SimSun"/>
          <w:noProof w:val="0"/>
          <w:sz w:val="24"/>
          <w:szCs w:val="24"/>
          <w:lang w:eastAsia="zh-CN"/>
        </w:rPr>
        <w:t xml:space="preserve">, </w:t>
      </w:r>
      <w:r>
        <w:rPr>
          <w:rFonts w:eastAsia="SimSun"/>
          <w:noProof w:val="0"/>
          <w:sz w:val="24"/>
          <w:szCs w:val="24"/>
          <w:lang w:eastAsia="zh-CN"/>
        </w:rPr>
        <w:t>24</w:t>
      </w:r>
      <w:r w:rsidR="00CD4C7B">
        <w:rPr>
          <w:rFonts w:eastAsia="SimSun"/>
          <w:noProof w:val="0"/>
          <w:sz w:val="24"/>
          <w:szCs w:val="24"/>
          <w:lang w:eastAsia="zh-CN"/>
        </w:rPr>
        <w:t xml:space="preserve"> - </w:t>
      </w:r>
      <w:r>
        <w:rPr>
          <w:rFonts w:eastAsia="SimSun"/>
          <w:noProof w:val="0"/>
          <w:sz w:val="24"/>
          <w:szCs w:val="24"/>
          <w:lang w:eastAsia="zh-CN"/>
        </w:rPr>
        <w:t>29</w:t>
      </w:r>
      <w:r w:rsidR="00CD4C7B">
        <w:rPr>
          <w:rFonts w:eastAsia="SimSun"/>
          <w:noProof w:val="0"/>
          <w:sz w:val="24"/>
          <w:szCs w:val="24"/>
          <w:lang w:eastAsia="zh-CN"/>
        </w:rPr>
        <w:t xml:space="preserve"> </w:t>
      </w:r>
      <w:r>
        <w:rPr>
          <w:rFonts w:eastAsia="SimSun"/>
          <w:noProof w:val="0"/>
          <w:sz w:val="24"/>
          <w:szCs w:val="24"/>
          <w:lang w:eastAsia="zh-CN"/>
        </w:rPr>
        <w:t>May</w:t>
      </w:r>
      <w:r w:rsidR="00F76F8F">
        <w:rPr>
          <w:rFonts w:eastAsia="SimSun"/>
          <w:noProof w:val="0"/>
          <w:sz w:val="24"/>
          <w:szCs w:val="24"/>
          <w:lang w:eastAsia="zh-CN"/>
        </w:rPr>
        <w:t xml:space="preserve"> </w:t>
      </w:r>
      <w:r w:rsidR="00CD4C7B">
        <w:rPr>
          <w:rFonts w:eastAsia="SimSun"/>
          <w:noProof w:val="0"/>
          <w:sz w:val="24"/>
          <w:szCs w:val="24"/>
          <w:lang w:eastAsia="zh-CN"/>
        </w:rPr>
        <w:t>20</w:t>
      </w:r>
      <w:r w:rsidR="00F76F8F">
        <w:rPr>
          <w:rFonts w:eastAsia="SimSun"/>
          <w:noProof w:val="0"/>
          <w:sz w:val="24"/>
          <w:szCs w:val="24"/>
          <w:lang w:eastAsia="zh-CN"/>
        </w:rPr>
        <w:t>15</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A31">
        <w:rPr>
          <w:rFonts w:cs="Arial"/>
          <w:b/>
          <w:bCs/>
          <w:sz w:val="24"/>
          <w:lang w:eastAsia="ja-JP"/>
        </w:rPr>
        <w:t>7.8</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76F8F">
        <w:rPr>
          <w:rFonts w:ascii="Arial" w:hAnsi="Arial" w:cs="Arial"/>
          <w:b/>
          <w:bCs/>
          <w:sz w:val="24"/>
        </w:rPr>
        <w:t>Nokia Networks</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5A31">
        <w:rPr>
          <w:rFonts w:ascii="Arial" w:hAnsi="Arial" w:cs="Arial"/>
          <w:b/>
          <w:bCs/>
          <w:sz w:val="24"/>
        </w:rPr>
        <w:t>Enhanced coverage optimization use case analysis</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5A31">
        <w:rPr>
          <w:rFonts w:ascii="Arial" w:hAnsi="Arial" w:cs="Arial"/>
          <w:b/>
          <w:bCs/>
          <w:sz w:val="24"/>
        </w:rPr>
        <w:t>FS_LTE_eMDT2</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D65A31">
        <w:rPr>
          <w:rFonts w:ascii="Arial" w:hAnsi="Arial" w:cs="Arial"/>
          <w:b/>
          <w:bCs/>
          <w:sz w:val="24"/>
        </w:rPr>
        <w:t>13</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D65A31" w:rsidP="004449CF">
      <w:pPr>
        <w:jc w:val="both"/>
      </w:pPr>
      <w:r>
        <w:t xml:space="preserve">RAN#67 has approved Study Item on </w:t>
      </w:r>
      <w:r w:rsidRPr="00D65A31">
        <w:t>Further</w:t>
      </w:r>
      <w:r w:rsidRPr="00D65A31">
        <w:rPr>
          <w:rFonts w:hint="eastAsia"/>
        </w:rPr>
        <w:t xml:space="preserve"> </w:t>
      </w:r>
      <w:r w:rsidRPr="00D65A31">
        <w:t>Enhancements</w:t>
      </w:r>
      <w:r w:rsidRPr="00D65A31">
        <w:rPr>
          <w:rFonts w:hint="eastAsia"/>
        </w:rPr>
        <w:t xml:space="preserve"> </w:t>
      </w:r>
      <w:r w:rsidRPr="00D65A31">
        <w:t>of Minimization of Drive Tests for E-UTRAN</w:t>
      </w:r>
      <w:r>
        <w:t xml:space="preserve"> in [1]. One of the SI objectives follows Coverage Optimization use case established in </w:t>
      </w:r>
      <w:r w:rsidR="004449CF">
        <w:t xml:space="preserve">TS </w:t>
      </w:r>
      <w:r>
        <w:t>3</w:t>
      </w:r>
      <w:r w:rsidR="004449CF">
        <w:t>7</w:t>
      </w:r>
      <w:r>
        <w:t>.</w:t>
      </w:r>
      <w:r w:rsidR="004449CF">
        <w:t>320</w:t>
      </w:r>
      <w:r>
        <w:t xml:space="preserve"> and aims at defining further enhancements </w:t>
      </w:r>
      <w:r w:rsidR="006500D0">
        <w:t>for the use case</w:t>
      </w:r>
      <w:r w:rsidR="004449CF">
        <w:t>.</w:t>
      </w:r>
      <w:r w:rsidR="006500D0">
        <w:t xml:space="preserve"> </w:t>
      </w:r>
    </w:p>
    <w:p w:rsidR="00D65A31" w:rsidRDefault="00D65A31" w:rsidP="004449CF">
      <w:pPr>
        <w:jc w:val="both"/>
      </w:pPr>
      <w:r>
        <w:t>In this contribution we address</w:t>
      </w:r>
      <w:r w:rsidRPr="00D65A31">
        <w:t xml:space="preserve"> </w:t>
      </w:r>
      <w:r>
        <w:t xml:space="preserve">scenarios </w:t>
      </w:r>
      <w:r w:rsidR="004449CF">
        <w:t xml:space="preserve">that may be </w:t>
      </w:r>
      <w:r w:rsidRPr="00D65A31">
        <w:t xml:space="preserve">relevant for the </w:t>
      </w:r>
      <w:r>
        <w:t xml:space="preserve">Enhanced Coverage Optimization use case </w:t>
      </w:r>
      <w:r w:rsidR="004449CF">
        <w:t>and assess whether Coverage Optimization can</w:t>
      </w:r>
      <w:r>
        <w:t xml:space="preserve"> be improved by MDT means.</w:t>
      </w:r>
    </w:p>
    <w:p w:rsidR="004449CF" w:rsidRDefault="00CD4C7B" w:rsidP="00CD4C7B">
      <w:pPr>
        <w:pStyle w:val="Heading1"/>
        <w:rPr>
          <w:lang w:val="en-US"/>
        </w:rPr>
      </w:pPr>
      <w:r w:rsidRPr="00D65A31">
        <w:rPr>
          <w:lang w:val="en-US"/>
        </w:rPr>
        <w:t>2</w:t>
      </w:r>
      <w:r w:rsidRPr="00D65A31">
        <w:rPr>
          <w:lang w:val="en-US"/>
        </w:rPr>
        <w:tab/>
      </w:r>
      <w:r w:rsidR="004449CF">
        <w:rPr>
          <w:lang w:val="en-US"/>
        </w:rPr>
        <w:t>Discussion</w:t>
      </w:r>
    </w:p>
    <w:p w:rsidR="00CD4C7B" w:rsidRPr="00D65A31" w:rsidRDefault="004449CF" w:rsidP="004449CF">
      <w:pPr>
        <w:pStyle w:val="Heading2"/>
        <w:rPr>
          <w:lang w:val="en-US"/>
        </w:rPr>
      </w:pPr>
      <w:r>
        <w:rPr>
          <w:lang w:val="en-US"/>
        </w:rPr>
        <w:t>2.1</w:t>
      </w:r>
      <w:r>
        <w:rPr>
          <w:lang w:val="en-US"/>
        </w:rPr>
        <w:tab/>
        <w:t xml:space="preserve">Legacy MDT for Coverage Optimization </w:t>
      </w:r>
    </w:p>
    <w:p w:rsidR="004449CF" w:rsidRDefault="004449CF" w:rsidP="004449CF">
      <w:pPr>
        <w:jc w:val="both"/>
        <w:rPr>
          <w:lang w:val="en-US"/>
        </w:rPr>
      </w:pPr>
      <w:r>
        <w:rPr>
          <w:lang w:val="en-US"/>
        </w:rPr>
        <w:t xml:space="preserve">Coverage </w:t>
      </w:r>
      <w:r w:rsidR="007361FD">
        <w:rPr>
          <w:lang w:val="en-US"/>
        </w:rPr>
        <w:t xml:space="preserve">issues </w:t>
      </w:r>
      <w:r>
        <w:rPr>
          <w:lang w:val="en-US"/>
        </w:rPr>
        <w:t>can be notice</w:t>
      </w:r>
      <w:r w:rsidR="007361FD">
        <w:rPr>
          <w:lang w:val="en-US"/>
        </w:rPr>
        <w:t>d</w:t>
      </w:r>
      <w:r>
        <w:rPr>
          <w:lang w:val="en-US"/>
        </w:rPr>
        <w:t xml:space="preserve"> by </w:t>
      </w:r>
      <w:r w:rsidR="007361FD">
        <w:rPr>
          <w:lang w:val="en-US"/>
        </w:rPr>
        <w:t xml:space="preserve">the </w:t>
      </w:r>
      <w:r>
        <w:rPr>
          <w:lang w:val="en-US"/>
        </w:rPr>
        <w:t>customer</w:t>
      </w:r>
      <w:r w:rsidR="007361FD">
        <w:rPr>
          <w:lang w:val="en-US"/>
        </w:rPr>
        <w:t>s</w:t>
      </w:r>
      <w:r>
        <w:rPr>
          <w:lang w:val="en-US"/>
        </w:rPr>
        <w:t xml:space="preserve"> and </w:t>
      </w:r>
      <w:r w:rsidR="007361FD">
        <w:rPr>
          <w:lang w:val="en-US"/>
        </w:rPr>
        <w:t xml:space="preserve">coverage </w:t>
      </w:r>
      <w:r>
        <w:rPr>
          <w:lang w:val="en-US"/>
        </w:rPr>
        <w:t xml:space="preserve">is </w:t>
      </w:r>
      <w:r w:rsidR="007361FD">
        <w:rPr>
          <w:lang w:val="en-US"/>
        </w:rPr>
        <w:t xml:space="preserve">one of the main </w:t>
      </w:r>
      <w:r>
        <w:rPr>
          <w:lang w:val="en-US"/>
        </w:rPr>
        <w:t xml:space="preserve">criteria </w:t>
      </w:r>
      <w:r w:rsidR="007361FD">
        <w:rPr>
          <w:lang w:val="en-US"/>
        </w:rPr>
        <w:t xml:space="preserve">when </w:t>
      </w:r>
      <w:r>
        <w:rPr>
          <w:lang w:val="en-US"/>
        </w:rPr>
        <w:t>comparing services provided by different operators. Hence</w:t>
      </w:r>
      <w:r w:rsidR="007361FD">
        <w:rPr>
          <w:lang w:val="en-US"/>
        </w:rPr>
        <w:t>,</w:t>
      </w:r>
      <w:r>
        <w:rPr>
          <w:lang w:val="en-US"/>
        </w:rPr>
        <w:t xml:space="preserve"> Coverage Optimization </w:t>
      </w:r>
      <w:r w:rsidR="007361FD">
        <w:rPr>
          <w:lang w:val="en-US"/>
        </w:rPr>
        <w:t xml:space="preserve">has been </w:t>
      </w:r>
      <w:r>
        <w:rPr>
          <w:lang w:val="en-US"/>
        </w:rPr>
        <w:t xml:space="preserve">a primary use case for MDT.  </w:t>
      </w:r>
      <w:r w:rsidR="007361FD">
        <w:rPr>
          <w:lang w:val="en-US"/>
        </w:rPr>
        <w:t>N</w:t>
      </w:r>
      <w:r>
        <w:rPr>
          <w:lang w:val="en-US"/>
        </w:rPr>
        <w:t xml:space="preserve">umerous scenarios </w:t>
      </w:r>
      <w:r w:rsidR="007361FD">
        <w:rPr>
          <w:lang w:val="en-US"/>
        </w:rPr>
        <w:t xml:space="preserve">have been </w:t>
      </w:r>
      <w:r>
        <w:rPr>
          <w:lang w:val="en-US"/>
        </w:rPr>
        <w:t xml:space="preserve">identified where </w:t>
      </w:r>
      <w:r w:rsidR="007361FD">
        <w:rPr>
          <w:lang w:val="en-US"/>
        </w:rPr>
        <w:t xml:space="preserve">certain </w:t>
      </w:r>
      <w:r>
        <w:rPr>
          <w:lang w:val="en-US"/>
        </w:rPr>
        <w:t xml:space="preserve">coverage </w:t>
      </w:r>
      <w:r w:rsidR="007361FD">
        <w:rPr>
          <w:lang w:val="en-US"/>
        </w:rPr>
        <w:t xml:space="preserve">related metrics </w:t>
      </w:r>
      <w:r>
        <w:rPr>
          <w:lang w:val="en-US"/>
        </w:rPr>
        <w:t xml:space="preserve">provide operators with essential </w:t>
      </w:r>
      <w:r w:rsidR="007361FD">
        <w:rPr>
          <w:lang w:val="en-US"/>
        </w:rPr>
        <w:t xml:space="preserve">information </w:t>
      </w:r>
      <w:r>
        <w:rPr>
          <w:lang w:val="en-US"/>
        </w:rPr>
        <w:t xml:space="preserve">about </w:t>
      </w:r>
      <w:r w:rsidR="00AF332C">
        <w:rPr>
          <w:lang w:val="en-US"/>
        </w:rPr>
        <w:t>any issues re</w:t>
      </w:r>
      <w:r w:rsidR="007361FD">
        <w:rPr>
          <w:lang w:val="en-US"/>
        </w:rPr>
        <w:t>l</w:t>
      </w:r>
      <w:r w:rsidR="00AF332C">
        <w:rPr>
          <w:lang w:val="en-US"/>
        </w:rPr>
        <w:t>a</w:t>
      </w:r>
      <w:r w:rsidR="007361FD">
        <w:rPr>
          <w:lang w:val="en-US"/>
        </w:rPr>
        <w:t xml:space="preserve">ted to </w:t>
      </w:r>
      <w:r>
        <w:rPr>
          <w:lang w:val="en-US"/>
        </w:rPr>
        <w:t xml:space="preserve">network </w:t>
      </w:r>
      <w:r w:rsidR="007361FD">
        <w:rPr>
          <w:lang w:val="en-US"/>
        </w:rPr>
        <w:t xml:space="preserve">deployment </w:t>
      </w:r>
      <w:r>
        <w:rPr>
          <w:lang w:val="en-US"/>
        </w:rPr>
        <w:t xml:space="preserve">(e.g. </w:t>
      </w:r>
      <w:r w:rsidR="007361FD">
        <w:rPr>
          <w:lang w:val="en-US"/>
        </w:rPr>
        <w:t xml:space="preserve">need for </w:t>
      </w:r>
      <w:r>
        <w:rPr>
          <w:lang w:val="en-US"/>
        </w:rPr>
        <w:t xml:space="preserve">new base stations or cell deployment, </w:t>
      </w:r>
      <w:r w:rsidR="007361FD">
        <w:rPr>
          <w:lang w:val="en-US"/>
        </w:rPr>
        <w:t>network parameters</w:t>
      </w:r>
      <w:r w:rsidR="00AF332C">
        <w:rPr>
          <w:lang w:val="en-US"/>
        </w:rPr>
        <w:t xml:space="preserve"> optimization,</w:t>
      </w:r>
      <w:r w:rsidR="007361FD">
        <w:rPr>
          <w:lang w:val="en-US"/>
        </w:rPr>
        <w:t xml:space="preserve"> etc</w:t>
      </w:r>
      <w:r>
        <w:rPr>
          <w:lang w:val="en-US"/>
        </w:rPr>
        <w:t>). The</w:t>
      </w:r>
      <w:r w:rsidR="007361FD">
        <w:rPr>
          <w:lang w:val="en-US"/>
        </w:rPr>
        <w:t xml:space="preserve"> studies</w:t>
      </w:r>
      <w:r>
        <w:rPr>
          <w:lang w:val="en-US"/>
        </w:rPr>
        <w:t xml:space="preserve"> resulted in the list of coverage problems to be detected by </w:t>
      </w:r>
      <w:r>
        <w:rPr>
          <w:lang w:eastAsia="zh-CN"/>
        </w:rPr>
        <w:t>t</w:t>
      </w:r>
      <w:r w:rsidRPr="00E51AD0">
        <w:rPr>
          <w:lang w:eastAsia="zh-CN"/>
        </w:rPr>
        <w:t>he MDT</w:t>
      </w:r>
      <w:r>
        <w:rPr>
          <w:lang w:eastAsia="zh-CN"/>
        </w:rPr>
        <w:t>:</w:t>
      </w:r>
    </w:p>
    <w:p w:rsidR="004449CF" w:rsidRPr="004449CF" w:rsidRDefault="004449CF" w:rsidP="006D5517">
      <w:pPr>
        <w:pStyle w:val="B1"/>
        <w:spacing w:after="120"/>
        <w:rPr>
          <w:lang w:eastAsia="zh-CN"/>
        </w:rPr>
      </w:pPr>
      <w:r w:rsidRPr="004449CF">
        <w:rPr>
          <w:lang w:eastAsia="zh-CN"/>
        </w:rPr>
        <w:t>-</w:t>
      </w:r>
      <w:r w:rsidRPr="004449CF">
        <w:rPr>
          <w:lang w:eastAsia="zh-CN"/>
        </w:rPr>
        <w:tab/>
        <w:t>Coverage holes</w:t>
      </w:r>
    </w:p>
    <w:p w:rsidR="004449CF" w:rsidRPr="004449CF" w:rsidRDefault="004449CF" w:rsidP="006D5517">
      <w:pPr>
        <w:pStyle w:val="B1"/>
        <w:spacing w:after="120"/>
        <w:rPr>
          <w:kern w:val="2"/>
          <w:lang w:eastAsia="zh-CN"/>
        </w:rPr>
      </w:pPr>
      <w:r w:rsidRPr="004449CF">
        <w:rPr>
          <w:kern w:val="2"/>
          <w:lang w:eastAsia="zh-CN"/>
        </w:rPr>
        <w:t>-</w:t>
      </w:r>
      <w:r w:rsidRPr="004449CF">
        <w:rPr>
          <w:kern w:val="2"/>
          <w:lang w:eastAsia="zh-CN"/>
        </w:rPr>
        <w:tab/>
      </w:r>
      <w:r w:rsidRPr="006D5517">
        <w:rPr>
          <w:lang w:eastAsia="zh-CN"/>
        </w:rPr>
        <w:t>Weak coverage</w:t>
      </w:r>
    </w:p>
    <w:p w:rsidR="004449CF" w:rsidRPr="004449CF" w:rsidRDefault="004449CF" w:rsidP="006D5517">
      <w:pPr>
        <w:pStyle w:val="B1"/>
        <w:spacing w:after="120"/>
        <w:rPr>
          <w:lang w:eastAsia="zh-CN"/>
        </w:rPr>
      </w:pPr>
      <w:r w:rsidRPr="004449CF">
        <w:rPr>
          <w:lang w:eastAsia="zh-CN"/>
        </w:rPr>
        <w:t>-</w:t>
      </w:r>
      <w:r w:rsidRPr="004449CF">
        <w:rPr>
          <w:lang w:eastAsia="zh-CN"/>
        </w:rPr>
        <w:tab/>
        <w:t>Pilot Pollution</w:t>
      </w:r>
    </w:p>
    <w:p w:rsidR="004449CF" w:rsidRPr="004449CF" w:rsidRDefault="004449CF" w:rsidP="006D5517">
      <w:pPr>
        <w:pStyle w:val="B1"/>
        <w:spacing w:after="120"/>
        <w:rPr>
          <w:lang w:eastAsia="zh-CN"/>
        </w:rPr>
      </w:pPr>
      <w:r w:rsidRPr="004449CF">
        <w:rPr>
          <w:lang w:eastAsia="zh-CN"/>
        </w:rPr>
        <w:t>-</w:t>
      </w:r>
      <w:r w:rsidRPr="004449CF">
        <w:rPr>
          <w:lang w:eastAsia="zh-CN"/>
        </w:rPr>
        <w:tab/>
        <w:t>Overshoot coverage</w:t>
      </w:r>
    </w:p>
    <w:p w:rsidR="004449CF" w:rsidRPr="004449CF" w:rsidRDefault="004449CF" w:rsidP="006D5517">
      <w:pPr>
        <w:pStyle w:val="B1"/>
        <w:spacing w:after="120"/>
        <w:rPr>
          <w:lang w:eastAsia="zh-CN"/>
        </w:rPr>
      </w:pPr>
      <w:r w:rsidRPr="004449CF">
        <w:rPr>
          <w:lang w:eastAsia="zh-CN"/>
        </w:rPr>
        <w:t>-</w:t>
      </w:r>
      <w:r w:rsidRPr="004449CF">
        <w:rPr>
          <w:lang w:eastAsia="zh-CN"/>
        </w:rPr>
        <w:tab/>
        <w:t>Poor UL coverage</w:t>
      </w:r>
    </w:p>
    <w:p w:rsidR="004449CF" w:rsidRDefault="004449CF" w:rsidP="004449CF">
      <w:pPr>
        <w:pStyle w:val="B1"/>
        <w:spacing w:after="0"/>
        <w:rPr>
          <w:b/>
          <w:lang w:eastAsia="zh-CN"/>
        </w:rPr>
      </w:pPr>
    </w:p>
    <w:p w:rsidR="004449CF" w:rsidRDefault="004449CF" w:rsidP="004449CF">
      <w:pPr>
        <w:jc w:val="both"/>
        <w:rPr>
          <w:lang w:val="en-US"/>
        </w:rPr>
      </w:pPr>
      <w:r>
        <w:rPr>
          <w:lang w:val="en-US"/>
        </w:rPr>
        <w:t xml:space="preserve">Apart from intention to identify weak and problematic </w:t>
      </w:r>
      <w:r w:rsidR="007361FD">
        <w:rPr>
          <w:lang w:val="en-US"/>
        </w:rPr>
        <w:t xml:space="preserve">coverage </w:t>
      </w:r>
      <w:r>
        <w:rPr>
          <w:lang w:val="en-US"/>
        </w:rPr>
        <w:t xml:space="preserve">areas of the network, also </w:t>
      </w:r>
      <w:r w:rsidR="007361FD">
        <w:rPr>
          <w:lang w:val="en-US"/>
        </w:rPr>
        <w:t xml:space="preserve">there is </w:t>
      </w:r>
      <w:r>
        <w:rPr>
          <w:lang w:val="en-US"/>
        </w:rPr>
        <w:t xml:space="preserve">a need to visualize </w:t>
      </w:r>
      <w:r w:rsidR="007361FD">
        <w:rPr>
          <w:lang w:val="en-US"/>
        </w:rPr>
        <w:t xml:space="preserve">the actual </w:t>
      </w:r>
      <w:r>
        <w:rPr>
          <w:lang w:val="en-US"/>
        </w:rPr>
        <w:t xml:space="preserve">coverage (including </w:t>
      </w:r>
      <w:r w:rsidRPr="004449CF">
        <w:rPr>
          <w:lang w:val="en-US"/>
        </w:rPr>
        <w:t>weak signal areas, coverage holes, or strong signal areas</w:t>
      </w:r>
      <w:r w:rsidR="006D5517">
        <w:rPr>
          <w:lang w:val="en-US"/>
        </w:rPr>
        <w:t>):</w:t>
      </w:r>
      <w:r>
        <w:rPr>
          <w:lang w:val="en-US"/>
        </w:rPr>
        <w:t xml:space="preserve"> </w:t>
      </w:r>
    </w:p>
    <w:p w:rsidR="004449CF" w:rsidRPr="004449CF" w:rsidRDefault="004449CF" w:rsidP="004449CF">
      <w:pPr>
        <w:pStyle w:val="ListParagraph"/>
        <w:numPr>
          <w:ilvl w:val="0"/>
          <w:numId w:val="7"/>
        </w:numPr>
        <w:jc w:val="both"/>
        <w:rPr>
          <w:lang w:val="en-US"/>
        </w:rPr>
      </w:pPr>
      <w:r>
        <w:rPr>
          <w:lang w:val="en-US"/>
        </w:rPr>
        <w:t>Coverage mapping</w:t>
      </w:r>
    </w:p>
    <w:p w:rsidR="004449CF" w:rsidRDefault="004449CF" w:rsidP="004449CF">
      <w:pPr>
        <w:rPr>
          <w:lang w:val="en-US"/>
        </w:rPr>
      </w:pPr>
      <w:r>
        <w:rPr>
          <w:lang w:val="en-US"/>
        </w:rPr>
        <w:t xml:space="preserve">Overall, MDT </w:t>
      </w:r>
      <w:r w:rsidRPr="004449CF">
        <w:rPr>
          <w:lang w:val="en-US"/>
        </w:rPr>
        <w:t>solutions have been worked out to sup</w:t>
      </w:r>
      <w:r>
        <w:rPr>
          <w:lang w:val="en-US"/>
        </w:rPr>
        <w:t>p</w:t>
      </w:r>
      <w:r w:rsidRPr="004449CF">
        <w:rPr>
          <w:lang w:val="en-US"/>
        </w:rPr>
        <w:t xml:space="preserve">ort </w:t>
      </w:r>
      <w:r>
        <w:rPr>
          <w:lang w:val="en-US"/>
        </w:rPr>
        <w:t xml:space="preserve">Coverage Optimization in a broad sense. MDT data collected for this purpose consist of </w:t>
      </w:r>
      <w:r w:rsidRPr="004449CF">
        <w:rPr>
          <w:lang w:val="en-US"/>
        </w:rPr>
        <w:t xml:space="preserve">a plurality of measurements triggered at various occasions and by diverse configurations. </w:t>
      </w:r>
      <w:r>
        <w:rPr>
          <w:lang w:val="en-US"/>
        </w:rPr>
        <w:t>However,</w:t>
      </w:r>
      <w:r w:rsidRPr="004449CF">
        <w:rPr>
          <w:lang w:val="en-US"/>
        </w:rPr>
        <w:t xml:space="preserve"> </w:t>
      </w:r>
      <w:r>
        <w:rPr>
          <w:lang w:val="en-US"/>
        </w:rPr>
        <w:t xml:space="preserve">practically </w:t>
      </w:r>
      <w:r w:rsidR="004A60F0">
        <w:rPr>
          <w:lang w:val="en-US"/>
        </w:rPr>
        <w:t>main measurement quantities are:</w:t>
      </w:r>
    </w:p>
    <w:p w:rsidR="004449CF" w:rsidRPr="004449CF" w:rsidRDefault="004449CF" w:rsidP="004449CF">
      <w:pPr>
        <w:pStyle w:val="ListParagraph"/>
        <w:numPr>
          <w:ilvl w:val="0"/>
          <w:numId w:val="6"/>
        </w:numPr>
        <w:rPr>
          <w:lang w:val="en-US"/>
        </w:rPr>
      </w:pPr>
      <w:r w:rsidRPr="004449CF">
        <w:rPr>
          <w:lang w:val="en-US"/>
        </w:rPr>
        <w:t xml:space="preserve"> RSRP and RSRQ th</w:t>
      </w:r>
      <w:r>
        <w:rPr>
          <w:lang w:val="en-US"/>
        </w:rPr>
        <w:t>at</w:t>
      </w:r>
      <w:r w:rsidRPr="004449CF">
        <w:rPr>
          <w:lang w:val="en-US"/>
        </w:rPr>
        <w:t xml:space="preserve"> are provided:</w:t>
      </w:r>
    </w:p>
    <w:p w:rsidR="004449CF" w:rsidRPr="004449CF" w:rsidRDefault="004449CF" w:rsidP="006D5517">
      <w:pPr>
        <w:pStyle w:val="ListParagraph"/>
        <w:numPr>
          <w:ilvl w:val="1"/>
          <w:numId w:val="6"/>
        </w:numPr>
        <w:spacing w:after="120"/>
        <w:ind w:left="1434" w:hanging="357"/>
        <w:contextualSpacing w:val="0"/>
        <w:rPr>
          <w:lang w:val="en-US"/>
        </w:rPr>
      </w:pPr>
      <w:r w:rsidRPr="004449CF">
        <w:rPr>
          <w:lang w:val="en-US"/>
        </w:rPr>
        <w:t xml:space="preserve"> </w:t>
      </w:r>
      <w:r w:rsidR="009167B2" w:rsidRPr="00261495">
        <w:t>Periodic</w:t>
      </w:r>
      <w:r w:rsidR="009167B2">
        <w:t>ally</w:t>
      </w:r>
      <w:r w:rsidR="009167B2" w:rsidRPr="00261495">
        <w:t>, A2 event-triggered, or periodic</w:t>
      </w:r>
      <w:r w:rsidR="009167B2">
        <w:t>ally triggered by</w:t>
      </w:r>
      <w:r w:rsidR="009167B2" w:rsidRPr="00261495">
        <w:t xml:space="preserve"> A2 event according to MDT specific measurement configuration</w:t>
      </w:r>
    </w:p>
    <w:p w:rsidR="004449CF" w:rsidRPr="004449CF" w:rsidRDefault="004449CF" w:rsidP="006D5517">
      <w:pPr>
        <w:pStyle w:val="ListParagraph"/>
        <w:numPr>
          <w:ilvl w:val="1"/>
          <w:numId w:val="6"/>
        </w:numPr>
        <w:spacing w:after="120"/>
        <w:ind w:left="1434" w:hanging="357"/>
        <w:contextualSpacing w:val="0"/>
        <w:rPr>
          <w:lang w:val="en-US"/>
        </w:rPr>
      </w:pPr>
      <w:r w:rsidRPr="004449CF">
        <w:rPr>
          <w:lang w:val="en-US"/>
        </w:rPr>
        <w:t>In a form of Logged report consisting of periodically recorded quantities</w:t>
      </w:r>
      <w:bookmarkStart w:id="1" w:name="_GoBack"/>
      <w:bookmarkEnd w:id="1"/>
    </w:p>
    <w:p w:rsidR="004449CF" w:rsidRPr="004449CF" w:rsidRDefault="004449CF" w:rsidP="004449CF">
      <w:pPr>
        <w:pStyle w:val="ListParagraph"/>
        <w:numPr>
          <w:ilvl w:val="1"/>
          <w:numId w:val="6"/>
        </w:numPr>
        <w:rPr>
          <w:lang w:val="en-US"/>
        </w:rPr>
      </w:pPr>
      <w:r w:rsidRPr="004449CF">
        <w:rPr>
          <w:lang w:val="en-US"/>
        </w:rPr>
        <w:t>In a form of deferred report triggered by appropriate failure events:  Radio Link Failure(RLF), Handover Failure (HOF) or Connection Establishment Failed (CEF)</w:t>
      </w:r>
    </w:p>
    <w:p w:rsidR="004449CF" w:rsidRPr="004449CF" w:rsidRDefault="004449CF" w:rsidP="004449CF">
      <w:pPr>
        <w:jc w:val="both"/>
        <w:rPr>
          <w:lang w:val="en-US"/>
        </w:rPr>
      </w:pPr>
      <w:r w:rsidRPr="004449CF">
        <w:rPr>
          <w:lang w:val="en-US"/>
        </w:rPr>
        <w:lastRenderedPageBreak/>
        <w:t xml:space="preserve">It </w:t>
      </w:r>
      <w:r w:rsidR="00070397">
        <w:rPr>
          <w:lang w:val="en-US"/>
        </w:rPr>
        <w:t xml:space="preserve">is </w:t>
      </w:r>
      <w:r w:rsidRPr="004449CF">
        <w:rPr>
          <w:lang w:val="en-US"/>
        </w:rPr>
        <w:t xml:space="preserve">worth noting that the numerous measurements triggers for </w:t>
      </w:r>
      <w:r w:rsidR="00070397">
        <w:rPr>
          <w:lang w:val="en-US"/>
        </w:rPr>
        <w:t xml:space="preserve">UE </w:t>
      </w:r>
      <w:r w:rsidRPr="004449CF">
        <w:rPr>
          <w:lang w:val="en-US"/>
        </w:rPr>
        <w:t>MDT report</w:t>
      </w:r>
      <w:r w:rsidR="00070397">
        <w:rPr>
          <w:lang w:val="en-US"/>
        </w:rPr>
        <w:t>ing</w:t>
      </w:r>
      <w:r w:rsidRPr="004449CF">
        <w:rPr>
          <w:lang w:val="en-US"/>
        </w:rPr>
        <w:t xml:space="preserve"> for Coverage Optimization</w:t>
      </w:r>
      <w:r w:rsidR="00070397">
        <w:rPr>
          <w:lang w:val="en-US"/>
        </w:rPr>
        <w:t>,</w:t>
      </w:r>
      <w:r w:rsidRPr="004449CF">
        <w:rPr>
          <w:lang w:val="en-US"/>
        </w:rPr>
        <w:t xml:space="preserve"> </w:t>
      </w:r>
      <w:r w:rsidR="00070397">
        <w:rPr>
          <w:lang w:val="en-US"/>
        </w:rPr>
        <w:t xml:space="preserve">despite that they </w:t>
      </w:r>
      <w:r w:rsidRPr="004449CF">
        <w:rPr>
          <w:lang w:val="en-US"/>
        </w:rPr>
        <w:t>were carefully identified</w:t>
      </w:r>
      <w:r>
        <w:rPr>
          <w:lang w:val="en-US"/>
        </w:rPr>
        <w:t>,</w:t>
      </w:r>
      <w:r w:rsidRPr="004449CF">
        <w:rPr>
          <w:lang w:val="en-US"/>
        </w:rPr>
        <w:t xml:space="preserve"> might result in tremendous </w:t>
      </w:r>
      <w:r w:rsidR="00070397">
        <w:rPr>
          <w:lang w:val="en-US"/>
        </w:rPr>
        <w:t xml:space="preserve">amount of reported and collected MDT </w:t>
      </w:r>
      <w:r w:rsidRPr="004449CF">
        <w:rPr>
          <w:lang w:val="en-US"/>
        </w:rPr>
        <w:t>data</w:t>
      </w:r>
      <w:r>
        <w:rPr>
          <w:lang w:val="en-US"/>
        </w:rPr>
        <w:t>.</w:t>
      </w:r>
    </w:p>
    <w:p w:rsidR="006B4D87" w:rsidRDefault="004449CF" w:rsidP="004449CF">
      <w:pPr>
        <w:jc w:val="both"/>
      </w:pPr>
      <w:r>
        <w:rPr>
          <w:lang w:val="en-US"/>
        </w:rPr>
        <w:t xml:space="preserve">MDT to a great extend focused on re-using legacy and available mechanisms, metrics and UE capabilities. Since RSRQ and RSRP measurement performance and provision is obvious and necessary UE </w:t>
      </w:r>
      <w:r w:rsidR="00070397">
        <w:rPr>
          <w:lang w:val="en-US"/>
        </w:rPr>
        <w:t>cap</w:t>
      </w:r>
      <w:r>
        <w:rPr>
          <w:lang w:val="en-US"/>
        </w:rPr>
        <w:t xml:space="preserve">ability, </w:t>
      </w:r>
      <w:r w:rsidRPr="004449CF">
        <w:rPr>
          <w:lang w:val="en-US"/>
        </w:rPr>
        <w:t xml:space="preserve">MDT </w:t>
      </w:r>
      <w:r w:rsidR="006D5517">
        <w:rPr>
          <w:lang w:val="en-US"/>
        </w:rPr>
        <w:t>specific</w:t>
      </w:r>
      <w:r>
        <w:rPr>
          <w:lang w:val="en-US"/>
        </w:rPr>
        <w:t xml:space="preserve"> UE capability that requires special functionality has been established </w:t>
      </w:r>
      <w:r w:rsidR="00036505">
        <w:rPr>
          <w:lang w:val="en-US"/>
        </w:rPr>
        <w:t xml:space="preserve">only </w:t>
      </w:r>
      <w:r>
        <w:rPr>
          <w:lang w:val="en-US"/>
        </w:rPr>
        <w:t>for Logged MDT</w:t>
      </w:r>
      <w:r w:rsidR="006D5517">
        <w:rPr>
          <w:lang w:val="en-US"/>
        </w:rPr>
        <w:t xml:space="preserve"> (in Release 10 for Coverage Optimization needs)</w:t>
      </w:r>
      <w:r w:rsidR="00036505">
        <w:rPr>
          <w:lang w:val="en-US"/>
        </w:rPr>
        <w:t>.</w:t>
      </w:r>
      <w:r>
        <w:rPr>
          <w:lang w:val="en-US"/>
        </w:rPr>
        <w:t xml:space="preserve"> The UE which</w:t>
      </w:r>
      <w:r>
        <w:t xml:space="preserve"> indicates Logged MDT capability supports logging of downlink pilot strength measurements in IDLE state</w:t>
      </w:r>
      <w:r w:rsidRPr="00E51AD0">
        <w:t xml:space="preserve">. </w:t>
      </w:r>
      <w:r>
        <w:t xml:space="preserve">Otherwise, each UE is MDT “capable” in terms of providing immediate and deferred MDT reports. </w:t>
      </w:r>
    </w:p>
    <w:p w:rsidR="00036505" w:rsidRDefault="006B4D87" w:rsidP="004449CF">
      <w:pPr>
        <w:jc w:val="both"/>
      </w:pPr>
      <w:r>
        <w:t>E</w:t>
      </w:r>
      <w:r w:rsidR="004449CF">
        <w:t xml:space="preserve">ven though, </w:t>
      </w:r>
      <w:r w:rsidR="00036505">
        <w:t>certain</w:t>
      </w:r>
      <w:r w:rsidR="004449CF">
        <w:t xml:space="preserve"> UE capabilities (e.g. GNSS support) are </w:t>
      </w:r>
      <w:r>
        <w:t>valid attribute</w:t>
      </w:r>
      <w:r w:rsidR="004449CF">
        <w:t xml:space="preserve"> in </w:t>
      </w:r>
      <w:r>
        <w:t xml:space="preserve">collecting </w:t>
      </w:r>
      <w:r w:rsidR="004449CF">
        <w:t xml:space="preserve">detailed and essential MDT </w:t>
      </w:r>
      <w:r>
        <w:t>reports</w:t>
      </w:r>
      <w:r w:rsidR="004449CF">
        <w:t>, MDT</w:t>
      </w:r>
      <w:r w:rsidR="00AF332C">
        <w:t xml:space="preserve"> </w:t>
      </w:r>
      <w:r>
        <w:t>data availability is not determined by</w:t>
      </w:r>
      <w:r w:rsidR="004449CF">
        <w:t xml:space="preserve"> </w:t>
      </w:r>
      <w:r>
        <w:t>other UE capa</w:t>
      </w:r>
      <w:r w:rsidR="00CB4BC2">
        <w:t>bilities</w:t>
      </w:r>
      <w:r w:rsidR="004449CF">
        <w:t xml:space="preserve">. </w:t>
      </w:r>
      <w:r w:rsidR="00036505">
        <w:t xml:space="preserve">In the light of statistical MDT nature, variety of MDT </w:t>
      </w:r>
      <w:r w:rsidR="00CB4B6F">
        <w:t>data collected</w:t>
      </w:r>
      <w:r w:rsidR="00036505">
        <w:t xml:space="preserve"> from different UEs with various capabilities has been considered </w:t>
      </w:r>
      <w:r w:rsidR="00CB4B6F">
        <w:t xml:space="preserve">acceptable </w:t>
      </w:r>
      <w:r w:rsidR="00036505">
        <w:t>diversity</w:t>
      </w:r>
      <w:r w:rsidR="00FD07BF">
        <w:t>.</w:t>
      </w:r>
      <w:r w:rsidR="006D5517">
        <w:t xml:space="preserve"> However, it was never intentionally allowed to pass MDT measurements </w:t>
      </w:r>
      <w:r w:rsidR="00CB4B6F">
        <w:t xml:space="preserve">results </w:t>
      </w:r>
      <w:r w:rsidR="006D5517">
        <w:t xml:space="preserve">that are recognized </w:t>
      </w:r>
      <w:r w:rsidR="00CB4B6F">
        <w:t xml:space="preserve">to be </w:t>
      </w:r>
      <w:r w:rsidR="006D5517">
        <w:t>affected by unwanted factors or corrupted.</w:t>
      </w:r>
    </w:p>
    <w:p w:rsidR="00B37BD9" w:rsidRDefault="00B37BD9" w:rsidP="004449CF">
      <w:pPr>
        <w:jc w:val="both"/>
      </w:pPr>
    </w:p>
    <w:p w:rsidR="004449CF" w:rsidRDefault="004449CF" w:rsidP="004449CF">
      <w:pPr>
        <w:pStyle w:val="Heading2"/>
      </w:pPr>
      <w:r>
        <w:rPr>
          <w:lang w:val="en-US"/>
        </w:rPr>
        <w:t>2.2</w:t>
      </w:r>
      <w:r>
        <w:rPr>
          <w:lang w:val="en-US"/>
        </w:rPr>
        <w:tab/>
        <w:t xml:space="preserve"> Enhanced Coverage Optimization</w:t>
      </w:r>
    </w:p>
    <w:p w:rsidR="004449CF" w:rsidRDefault="006D5517" w:rsidP="004449CF">
      <w:r>
        <w:t>The newly established ob</w:t>
      </w:r>
      <w:r w:rsidR="004449CF">
        <w:t>jective of the SI for the Enhanced Coverage Optimization Use Case</w:t>
      </w:r>
      <w:r>
        <w:t xml:space="preserve"> is as follows</w:t>
      </w:r>
      <w:r w:rsidR="004449CF">
        <w:t>:</w:t>
      </w:r>
    </w:p>
    <w:p w:rsidR="004449CF" w:rsidRPr="004449CF" w:rsidRDefault="004449CF" w:rsidP="004449CF">
      <w:pPr>
        <w:pStyle w:val="1-21"/>
        <w:numPr>
          <w:ilvl w:val="1"/>
          <w:numId w:val="5"/>
        </w:numPr>
        <w:rPr>
          <w:b/>
        </w:rPr>
      </w:pPr>
      <w:r w:rsidRPr="004449CF">
        <w:rPr>
          <w:b/>
        </w:rPr>
        <w:t>Consider provision of additional feedback from UE handling diverse capabilities that impact MDT measurement results (e.g. new type of assistance information such as IDC</w:t>
      </w:r>
      <w:r w:rsidRPr="004449CF">
        <w:rPr>
          <w:rFonts w:hint="eastAsia"/>
          <w:b/>
        </w:rPr>
        <w:t>, etc</w:t>
      </w:r>
      <w:r w:rsidRPr="004449CF">
        <w:rPr>
          <w:b/>
        </w:rPr>
        <w:t>) and analyze what benefit such information could achieve.</w:t>
      </w:r>
    </w:p>
    <w:p w:rsidR="006D5517" w:rsidRDefault="006D5517" w:rsidP="006D5517">
      <w:pPr>
        <w:jc w:val="both"/>
      </w:pPr>
      <w:r>
        <w:t xml:space="preserve">We understand the objective is to follow the legacy rules, while trying to enhance content of MDT data. In particular, a target is to identify MDT measurement results that </w:t>
      </w:r>
      <w:r w:rsidR="00CB4B6F">
        <w:t xml:space="preserve">may have been </w:t>
      </w:r>
      <w:r w:rsidR="00A20A63">
        <w:t>negatively affected</w:t>
      </w:r>
      <w:r>
        <w:t xml:space="preserve"> by the </w:t>
      </w:r>
      <w:r w:rsidR="00CB4B6F">
        <w:t xml:space="preserve">other </w:t>
      </w:r>
      <w:r>
        <w:t xml:space="preserve">UE </w:t>
      </w:r>
      <w:r w:rsidR="00E670DD">
        <w:t xml:space="preserve">functions, </w:t>
      </w:r>
      <w:r>
        <w:t xml:space="preserve">and </w:t>
      </w:r>
      <w:r w:rsidR="00E670DD">
        <w:t xml:space="preserve">to </w:t>
      </w:r>
      <w:r>
        <w:t xml:space="preserve">analyze what benefit can be achieved if the impacted measurement results are handled differently. </w:t>
      </w:r>
    </w:p>
    <w:p w:rsidR="006D5517" w:rsidRDefault="00AF332C" w:rsidP="006D5517">
      <w:pPr>
        <w:jc w:val="both"/>
        <w:rPr>
          <w:lang w:eastAsia="zh-CN"/>
        </w:rPr>
      </w:pPr>
      <w:r>
        <w:t>Studies on in device co-existence have</w:t>
      </w:r>
      <w:r w:rsidR="006D5517">
        <w:t xml:space="preserve"> already proved that </w:t>
      </w:r>
      <w:r>
        <w:t>a transmission in the ISM (Industrial Scientific and Medical) band by a UE affects</w:t>
      </w:r>
      <w:r w:rsidR="006D5517">
        <w:t xml:space="preserve"> its reception of LTE signals in the DL </w:t>
      </w:r>
      <w:r w:rsidR="00317429">
        <w:fldChar w:fldCharType="begin"/>
      </w:r>
      <w:r w:rsidR="006D5517">
        <w:instrText xml:space="preserve"> REF _Ref312050623 \r \h </w:instrText>
      </w:r>
      <w:r w:rsidR="00317429">
        <w:fldChar w:fldCharType="separate"/>
      </w:r>
      <w:r w:rsidR="006D5517">
        <w:t>[3]</w:t>
      </w:r>
      <w:r w:rsidR="00317429">
        <w:fldChar w:fldCharType="end"/>
      </w:r>
      <w:r w:rsidR="006D5517">
        <w:t>. It appears the LTE measurements might be unreliable or lead incorrect suggestions on network signal conditions as well as lead to mistaken conclusions. Therefore basic and fundamental MDT measurements quantities are affected</w:t>
      </w:r>
      <w:r w:rsidR="006D5517" w:rsidRPr="001D3406">
        <w:t>.</w:t>
      </w:r>
      <w:r w:rsidR="006D5517">
        <w:t xml:space="preserve"> With this regard IDC is clearly essential case to consider. Due to IDC, transmission in the ISM band affects </w:t>
      </w:r>
      <w:r w:rsidR="00E670DD">
        <w:t xml:space="preserve">UE </w:t>
      </w:r>
      <w:r w:rsidR="006D5517">
        <w:t>reception of LTE signals in the DL, the LTE measurements RSRQ and RSRP are polluted by the interference from the ISM band and no longer reflect the real coverage of the network. The polluted RSRQ</w:t>
      </w:r>
      <w:r w:rsidR="00DC41CC">
        <w:t>/</w:t>
      </w:r>
      <w:r w:rsidR="006D5517">
        <w:t xml:space="preserve">RSRP values could lead to wrong </w:t>
      </w:r>
      <w:r w:rsidR="00DC41CC">
        <w:t>conclusions</w:t>
      </w:r>
      <w:r w:rsidR="006D5517">
        <w:t xml:space="preserve">, e.g. that </w:t>
      </w:r>
      <w:r w:rsidR="00DC41CC">
        <w:t xml:space="preserve">the </w:t>
      </w:r>
      <w:r w:rsidR="006D5517" w:rsidRPr="00E51AD0">
        <w:rPr>
          <w:lang w:eastAsia="zh-CN"/>
        </w:rPr>
        <w:t>interference levels are high</w:t>
      </w:r>
      <w:r w:rsidR="006D5517">
        <w:rPr>
          <w:lang w:eastAsia="zh-CN"/>
        </w:rPr>
        <w:t xml:space="preserve"> and </w:t>
      </w:r>
      <w:r w:rsidR="00DC41CC">
        <w:rPr>
          <w:lang w:eastAsia="zh-CN"/>
        </w:rPr>
        <w:t xml:space="preserve">the </w:t>
      </w:r>
      <w:r w:rsidR="006D5517">
        <w:rPr>
          <w:lang w:eastAsia="zh-CN"/>
        </w:rPr>
        <w:t>area whe</w:t>
      </w:r>
      <w:r w:rsidR="00DC41CC">
        <w:rPr>
          <w:lang w:eastAsia="zh-CN"/>
        </w:rPr>
        <w:t>re</w:t>
      </w:r>
      <w:r w:rsidR="006D5517">
        <w:rPr>
          <w:lang w:eastAsia="zh-CN"/>
        </w:rPr>
        <w:t xml:space="preserve"> the results come from is a subject of pilot pollution. </w:t>
      </w:r>
      <w:r w:rsidR="00DC41CC">
        <w:rPr>
          <w:lang w:eastAsia="zh-CN"/>
        </w:rPr>
        <w:t xml:space="preserve">This in turn </w:t>
      </w:r>
      <w:r w:rsidR="006D5517">
        <w:rPr>
          <w:lang w:eastAsia="zh-CN"/>
        </w:rPr>
        <w:t xml:space="preserve">may </w:t>
      </w:r>
      <w:r w:rsidR="00DC41CC">
        <w:rPr>
          <w:lang w:eastAsia="zh-CN"/>
        </w:rPr>
        <w:t xml:space="preserve">lead </w:t>
      </w:r>
      <w:r w:rsidR="006D5517">
        <w:rPr>
          <w:lang w:eastAsia="zh-CN"/>
        </w:rPr>
        <w:t xml:space="preserve">to </w:t>
      </w:r>
      <w:r w:rsidR="00DC41CC">
        <w:rPr>
          <w:lang w:eastAsia="zh-CN"/>
        </w:rPr>
        <w:t xml:space="preserve">unnecessary/erroneous adjustments of the </w:t>
      </w:r>
      <w:r w:rsidR="006D5517">
        <w:rPr>
          <w:lang w:eastAsia="zh-CN"/>
        </w:rPr>
        <w:t xml:space="preserve">network parameters </w:t>
      </w:r>
      <w:r w:rsidR="00DC41CC">
        <w:rPr>
          <w:lang w:eastAsia="zh-CN"/>
        </w:rPr>
        <w:t xml:space="preserve">trying </w:t>
      </w:r>
      <w:r w:rsidR="006D5517">
        <w:rPr>
          <w:lang w:eastAsia="zh-CN"/>
        </w:rPr>
        <w:t>to eliminate alleged pollution</w:t>
      </w:r>
      <w:r w:rsidR="00A20A63">
        <w:rPr>
          <w:lang w:eastAsia="zh-CN"/>
        </w:rPr>
        <w:t xml:space="preserve"> or spotted coverage hole</w:t>
      </w:r>
      <w:r w:rsidR="006D5517">
        <w:rPr>
          <w:lang w:eastAsia="zh-CN"/>
        </w:rPr>
        <w:t>. Hence, the impact is broad.</w:t>
      </w:r>
    </w:p>
    <w:p w:rsidR="00A20A63" w:rsidRPr="00794020" w:rsidRDefault="00A20A63" w:rsidP="00A20A63">
      <w:pPr>
        <w:rPr>
          <w:lang w:val="en-US"/>
        </w:rPr>
      </w:pPr>
      <w:r w:rsidRPr="0040039A">
        <w:rPr>
          <w:b/>
        </w:rPr>
        <w:t xml:space="preserve">Proposal </w:t>
      </w:r>
      <w:r>
        <w:rPr>
          <w:b/>
        </w:rPr>
        <w:t>1</w:t>
      </w:r>
      <w:r>
        <w:t xml:space="preserve">: </w:t>
      </w:r>
      <w:r w:rsidRPr="00A20A63">
        <w:rPr>
          <w:b/>
        </w:rPr>
        <w:t>RAN2 considers the linkage to the IDC WI and the joint MDT/IDC results for the same use cases as defined in Release 10 MDT. As the joint functions can result in improved content of MDT reports and reduce amount of data would thereby already provide the desired outcome of the SI; enhancing coverage optimization</w:t>
      </w:r>
      <w:r w:rsidRPr="00A20A63">
        <w:rPr>
          <w:b/>
          <w:lang w:val="en-US"/>
        </w:rPr>
        <w:t>.</w:t>
      </w:r>
    </w:p>
    <w:p w:rsidR="006D5517" w:rsidRDefault="006D5517" w:rsidP="006D5517">
      <w:pPr>
        <w:jc w:val="both"/>
      </w:pPr>
      <w:r>
        <w:t xml:space="preserve">The UE that is capable to recognize the </w:t>
      </w:r>
      <w:r w:rsidR="002E2810">
        <w:t xml:space="preserve">IDC </w:t>
      </w:r>
      <w:r>
        <w:t xml:space="preserve">interferences and at the same time has been selected to MDT should possibly perform MDT with taking </w:t>
      </w:r>
      <w:r w:rsidR="002E2810">
        <w:t xml:space="preserve">into account the </w:t>
      </w:r>
      <w:r>
        <w:t xml:space="preserve">IDC </w:t>
      </w:r>
      <w:r w:rsidR="00CD6F78">
        <w:t>interference</w:t>
      </w:r>
      <w:r>
        <w:t xml:space="preserve">. MDT efficiency would </w:t>
      </w:r>
      <w:r w:rsidR="00CD6F78">
        <w:t xml:space="preserve">be improved </w:t>
      </w:r>
      <w:r>
        <w:t xml:space="preserve">especially if UE </w:t>
      </w:r>
      <w:r w:rsidR="00CD6F78">
        <w:t xml:space="preserve">provides </w:t>
      </w:r>
      <w:r>
        <w:t xml:space="preserve">such information which is not available in the network side and which may be useful when identifying the causes of failure cases, network performance issues, or when otherwise optimizing the network operation. For Immediate MDT there may be alternatives to leave the potential enhancements to the network, since the eNB has an insight into MDT and IDC functionalities and related indicators. </w:t>
      </w:r>
      <w:r w:rsidR="00151874">
        <w:t>Also it is not desirable to impact (by potential enhancements) real time reporting that primar</w:t>
      </w:r>
      <w:r w:rsidR="00CD6F78">
        <w:t>il</w:t>
      </w:r>
      <w:r w:rsidR="00151874">
        <w:t xml:space="preserve">y is used for RRM purposes. </w:t>
      </w:r>
      <w:proofErr w:type="gramStart"/>
      <w:r>
        <w:t xml:space="preserve">While for Logged MDT and deferred reports, it </w:t>
      </w:r>
      <w:r w:rsidR="00CD6F78">
        <w:t xml:space="preserve">does not </w:t>
      </w:r>
      <w:r>
        <w:t xml:space="preserve">seem possible to get clean measurement samples or at least marked as a polluted </w:t>
      </w:r>
      <w:r w:rsidR="00CD6F78">
        <w:t xml:space="preserve">without additional </w:t>
      </w:r>
      <w:r>
        <w:t xml:space="preserve">UE </w:t>
      </w:r>
      <w:r w:rsidR="00CD6F78">
        <w:t>assistance</w:t>
      </w:r>
      <w:r>
        <w:t>.</w:t>
      </w:r>
      <w:proofErr w:type="gramEnd"/>
      <w:r>
        <w:t xml:space="preserve"> </w:t>
      </w:r>
    </w:p>
    <w:p w:rsidR="00A20A63" w:rsidRDefault="00A20A63" w:rsidP="00A20A63">
      <w:pPr>
        <w:jc w:val="both"/>
      </w:pPr>
      <w:r w:rsidRPr="00F85687">
        <w:t xml:space="preserve">It is also </w:t>
      </w:r>
      <w:r>
        <w:t>noted</w:t>
      </w:r>
      <w:r w:rsidRPr="00F85687">
        <w:t xml:space="preserve"> that such </w:t>
      </w:r>
      <w:r>
        <w:t>feature would be</w:t>
      </w:r>
      <w:r w:rsidRPr="00F85687">
        <w:t xml:space="preserve"> optional for the UE </w:t>
      </w:r>
      <w:r>
        <w:t>(e.g. as an extension of Logged MDT support). This would ensure</w:t>
      </w:r>
      <w:r w:rsidRPr="00F85687">
        <w:t xml:space="preserve"> that low</w:t>
      </w:r>
      <w:r>
        <w:t>est</w:t>
      </w:r>
      <w:r w:rsidRPr="00F85687">
        <w:t xml:space="preserve"> cost devices are not forced to </w:t>
      </w:r>
      <w:r>
        <w:t xml:space="preserve">support all functions having consequently </w:t>
      </w:r>
      <w:r w:rsidRPr="00F85687">
        <w:t xml:space="preserve">negative impact </w:t>
      </w:r>
      <w:r>
        <w:t xml:space="preserve">on </w:t>
      </w:r>
      <w:r w:rsidRPr="00F85687">
        <w:t xml:space="preserve">development time and </w:t>
      </w:r>
      <w:r>
        <w:t>cost/</w:t>
      </w:r>
      <w:r w:rsidRPr="00F85687">
        <w:t>complexity</w:t>
      </w:r>
      <w:r>
        <w:t xml:space="preserve"> </w:t>
      </w:r>
      <w:r w:rsidRPr="00F85687">
        <w:t>of the device</w:t>
      </w:r>
      <w:r>
        <w:t xml:space="preserve">. </w:t>
      </w:r>
    </w:p>
    <w:p w:rsidR="006D5517" w:rsidRDefault="006D5517" w:rsidP="006D5517">
      <w:pPr>
        <w:jc w:val="both"/>
      </w:pPr>
      <w:r>
        <w:t xml:space="preserve">The trade-off between the increased complexity (at the UEs) and achieved benefit (correct analysis on network performance, avoidance of MDT data affected by unwanted factors,  elimination of failure cases and their analysis, saved efforts, </w:t>
      </w:r>
      <w:r w:rsidR="00A20A63">
        <w:t xml:space="preserve">reliable coverage indication, </w:t>
      </w:r>
      <w:r>
        <w:t xml:space="preserve">appropriate  improvements of network performance, etc.) seems </w:t>
      </w:r>
      <w:r w:rsidR="00B37BD9">
        <w:t xml:space="preserve">justified and </w:t>
      </w:r>
      <w:r>
        <w:t xml:space="preserve">reasonable. </w:t>
      </w:r>
    </w:p>
    <w:p w:rsidR="00F94E42" w:rsidRDefault="00F94E42" w:rsidP="006D5517">
      <w:pPr>
        <w:jc w:val="both"/>
        <w:rPr>
          <w:b/>
        </w:rPr>
      </w:pPr>
      <w:r w:rsidRPr="00F94E42">
        <w:rPr>
          <w:b/>
        </w:rPr>
        <w:lastRenderedPageBreak/>
        <w:t xml:space="preserve">Proposal </w:t>
      </w:r>
      <w:r w:rsidR="00A20A63">
        <w:rPr>
          <w:b/>
        </w:rPr>
        <w:t>2</w:t>
      </w:r>
      <w:r w:rsidRPr="00F94E42">
        <w:rPr>
          <w:b/>
        </w:rPr>
        <w:t>:</w:t>
      </w:r>
      <w:r w:rsidR="00F0421A">
        <w:rPr>
          <w:b/>
        </w:rPr>
        <w:t xml:space="preserve"> RAN2 is asked to consider </w:t>
      </w:r>
      <w:r w:rsidR="00477CC4">
        <w:rPr>
          <w:b/>
        </w:rPr>
        <w:t xml:space="preserve">an </w:t>
      </w:r>
      <w:r w:rsidR="00F0421A">
        <w:rPr>
          <w:b/>
        </w:rPr>
        <w:t>enhancement to indicate the presence of IDC interference</w:t>
      </w:r>
      <w:r w:rsidR="00477CC4">
        <w:rPr>
          <w:b/>
        </w:rPr>
        <w:t xml:space="preserve"> in the reported MDT results</w:t>
      </w:r>
      <w:r w:rsidR="00F0421A">
        <w:rPr>
          <w:b/>
        </w:rPr>
        <w:t xml:space="preserve">. This </w:t>
      </w:r>
      <w:r w:rsidR="00477CC4">
        <w:rPr>
          <w:b/>
        </w:rPr>
        <w:t>c</w:t>
      </w:r>
      <w:r w:rsidR="00F0421A">
        <w:rPr>
          <w:b/>
        </w:rPr>
        <w:t xml:space="preserve">ould apply to </w:t>
      </w:r>
      <w:proofErr w:type="gramStart"/>
      <w:r w:rsidR="00F0421A">
        <w:rPr>
          <w:b/>
        </w:rPr>
        <w:t>logged</w:t>
      </w:r>
      <w:proofErr w:type="gramEnd"/>
      <w:r w:rsidR="00F0421A">
        <w:rPr>
          <w:b/>
        </w:rPr>
        <w:t xml:space="preserve"> MDT or deferred MDT reporting</w:t>
      </w:r>
      <w:r w:rsidRPr="00F94E42">
        <w:rPr>
          <w:b/>
        </w:rPr>
        <w:t>.</w:t>
      </w:r>
    </w:p>
    <w:p w:rsidR="006D5517" w:rsidRDefault="006D5517" w:rsidP="00F94E42">
      <w:pPr>
        <w:jc w:val="both"/>
      </w:pPr>
      <w:r>
        <w:t xml:space="preserve">Considering generally </w:t>
      </w:r>
      <w:r w:rsidR="00BC3EF7">
        <w:t xml:space="preserve">the </w:t>
      </w:r>
      <w:r w:rsidR="00F0421A">
        <w:t xml:space="preserve">large </w:t>
      </w:r>
      <w:r>
        <w:t xml:space="preserve">amount of MDT data, </w:t>
      </w:r>
      <w:r w:rsidR="00F0421A">
        <w:t xml:space="preserve">it would be </w:t>
      </w:r>
      <w:r>
        <w:t>benefi</w:t>
      </w:r>
      <w:r w:rsidR="00F0421A">
        <w:t>cial</w:t>
      </w:r>
      <w:r>
        <w:t xml:space="preserve"> </w:t>
      </w:r>
      <w:r w:rsidR="00F0421A">
        <w:t xml:space="preserve">to be able </w:t>
      </w:r>
      <w:r>
        <w:t xml:space="preserve">filter out undesired results. </w:t>
      </w:r>
      <w:r w:rsidR="00A20A63">
        <w:t>In particular, the amount of MDT logs matters, since reports associated with failure events contain “one sample” of the measurement results. Hence, b</w:t>
      </w:r>
      <w:r>
        <w:t xml:space="preserve">y </w:t>
      </w:r>
      <w:r w:rsidR="00F0421A">
        <w:t xml:space="preserve">utilizing the </w:t>
      </w:r>
      <w:r>
        <w:t>UE awareness o</w:t>
      </w:r>
      <w:r w:rsidR="00F0421A">
        <w:t>f</w:t>
      </w:r>
      <w:r>
        <w:t xml:space="preserve"> </w:t>
      </w:r>
      <w:r w:rsidR="00F0421A">
        <w:t xml:space="preserve">the </w:t>
      </w:r>
      <w:r>
        <w:t>IDC interference</w:t>
      </w:r>
      <w:r w:rsidR="00AF332C">
        <w:t xml:space="preserve"> </w:t>
      </w:r>
      <w:r w:rsidR="00F0421A">
        <w:t xml:space="preserve">while </w:t>
      </w:r>
      <w:r w:rsidR="009B6AC6">
        <w:t xml:space="preserve">collecting the </w:t>
      </w:r>
      <w:r>
        <w:t xml:space="preserve">MDT </w:t>
      </w:r>
      <w:r w:rsidR="009B6AC6">
        <w:t xml:space="preserve">results </w:t>
      </w:r>
      <w:r>
        <w:t xml:space="preserve">it would make sense to </w:t>
      </w:r>
      <w:r w:rsidR="00F94E42">
        <w:t xml:space="preserve">avoid logging of the affected metrics in order to reduce </w:t>
      </w:r>
      <w:r w:rsidR="00A20A63">
        <w:t xml:space="preserve">unnecessary </w:t>
      </w:r>
      <w:r w:rsidR="00F94E42">
        <w:t>overhead</w:t>
      </w:r>
      <w:r w:rsidR="00A20A63">
        <w:t>.</w:t>
      </w:r>
      <w:r w:rsidR="00F94E42">
        <w:t xml:space="preserve"> </w:t>
      </w:r>
      <w:r w:rsidR="00A20A63">
        <w:t>Such filtering would enable easier and much more effective MDT data analysis.</w:t>
      </w:r>
    </w:p>
    <w:p w:rsidR="00A20A63" w:rsidRPr="00A20A63" w:rsidRDefault="00A20A63" w:rsidP="00F94E42">
      <w:pPr>
        <w:jc w:val="both"/>
        <w:rPr>
          <w:b/>
        </w:rPr>
      </w:pPr>
      <w:r>
        <w:rPr>
          <w:b/>
        </w:rPr>
        <w:t>Proposal 3</w:t>
      </w:r>
      <w:r w:rsidRPr="00A20A63">
        <w:rPr>
          <w:b/>
        </w:rPr>
        <w:t xml:space="preserve">: RAN2 </w:t>
      </w:r>
      <w:r>
        <w:rPr>
          <w:b/>
        </w:rPr>
        <w:t xml:space="preserve">further </w:t>
      </w:r>
      <w:r w:rsidRPr="00A20A63">
        <w:rPr>
          <w:b/>
        </w:rPr>
        <w:t>elaborate</w:t>
      </w:r>
      <w:r>
        <w:rPr>
          <w:b/>
        </w:rPr>
        <w:t>s</w:t>
      </w:r>
      <w:r w:rsidRPr="00A20A63">
        <w:rPr>
          <w:b/>
        </w:rPr>
        <w:t xml:space="preserve"> possibilities on how to remove redundant reporting brought by IDC interferences from Logged MDT results.</w:t>
      </w:r>
    </w:p>
    <w:p w:rsidR="00D65A31" w:rsidRPr="004449CF" w:rsidRDefault="00D65A31" w:rsidP="00D65A31">
      <w:pPr>
        <w:pStyle w:val="Heading1"/>
        <w:rPr>
          <w:lang w:val="en-US"/>
        </w:rPr>
      </w:pPr>
      <w:r>
        <w:t>3</w:t>
      </w:r>
      <w:r w:rsidR="00CD4C7B" w:rsidRPr="006E13D1">
        <w:tab/>
      </w:r>
      <w:r>
        <w:t>Conclusion</w:t>
      </w:r>
    </w:p>
    <w:p w:rsidR="004449CF" w:rsidRDefault="00A20A63" w:rsidP="004449CF">
      <w:pPr>
        <w:jc w:val="both"/>
      </w:pPr>
      <w:r w:rsidRPr="00A20A63">
        <w:rPr>
          <w:lang w:val="en-US"/>
        </w:rPr>
        <w:t xml:space="preserve">This contribution analyzed </w:t>
      </w:r>
      <w:r>
        <w:rPr>
          <w:lang w:val="en-US"/>
        </w:rPr>
        <w:t xml:space="preserve">the Enhanced Coverage Optimization related objective established by the </w:t>
      </w:r>
      <w:r>
        <w:t xml:space="preserve">Study Item on </w:t>
      </w:r>
      <w:r w:rsidRPr="00D65A31">
        <w:t>Further</w:t>
      </w:r>
      <w:r w:rsidRPr="00D65A31">
        <w:rPr>
          <w:rFonts w:hint="eastAsia"/>
        </w:rPr>
        <w:t xml:space="preserve"> </w:t>
      </w:r>
      <w:r w:rsidRPr="00D65A31">
        <w:t>Enhancements</w:t>
      </w:r>
      <w:r w:rsidRPr="00D65A31">
        <w:rPr>
          <w:rFonts w:hint="eastAsia"/>
        </w:rPr>
        <w:t xml:space="preserve"> </w:t>
      </w:r>
      <w:r w:rsidRPr="00D65A31">
        <w:t>of Minimization of Drive Tests for E-UTRAN</w:t>
      </w:r>
      <w:r>
        <w:t xml:space="preserve"> in the light of legacy aspects. Based on the analysis it seems justified to take the advantage of IDC capable UE for MDT purposes. Therefore the following is proposed:</w:t>
      </w:r>
    </w:p>
    <w:p w:rsidR="00A20A63" w:rsidRPr="00794020" w:rsidRDefault="00A20A63" w:rsidP="00A20A63">
      <w:pPr>
        <w:rPr>
          <w:lang w:val="en-US"/>
        </w:rPr>
      </w:pPr>
      <w:r w:rsidRPr="0040039A">
        <w:rPr>
          <w:b/>
        </w:rPr>
        <w:t xml:space="preserve">Proposal </w:t>
      </w:r>
      <w:r>
        <w:rPr>
          <w:b/>
        </w:rPr>
        <w:t>1</w:t>
      </w:r>
      <w:r>
        <w:t xml:space="preserve">: </w:t>
      </w:r>
      <w:r w:rsidRPr="00A20A63">
        <w:rPr>
          <w:b/>
        </w:rPr>
        <w:t>RAN2 considers the linkage to the IDC WI and the joint MDT/IDC results for the same use cases as defined in Release 10 MDT. As the joint functions can result in improved content of MDT reports and reduce amount of data would thereby already provide the desired outcome of the SI; enhancing coverage optimization</w:t>
      </w:r>
      <w:r w:rsidRPr="00A20A63">
        <w:rPr>
          <w:b/>
          <w:lang w:val="en-US"/>
        </w:rPr>
        <w:t>.</w:t>
      </w:r>
    </w:p>
    <w:p w:rsidR="00A20A63" w:rsidRDefault="00A20A63" w:rsidP="00A20A63">
      <w:pPr>
        <w:jc w:val="both"/>
        <w:rPr>
          <w:b/>
        </w:rPr>
      </w:pPr>
      <w:r w:rsidRPr="00F94E42">
        <w:rPr>
          <w:b/>
        </w:rPr>
        <w:t xml:space="preserve">Proposal </w:t>
      </w:r>
      <w:r>
        <w:rPr>
          <w:b/>
        </w:rPr>
        <w:t>2</w:t>
      </w:r>
      <w:r w:rsidRPr="00F94E42">
        <w:rPr>
          <w:b/>
        </w:rPr>
        <w:t>:</w:t>
      </w:r>
      <w:r w:rsidR="009167B2" w:rsidRPr="009167B2">
        <w:rPr>
          <w:b/>
        </w:rPr>
        <w:t xml:space="preserve"> </w:t>
      </w:r>
      <w:r w:rsidR="009167B2">
        <w:rPr>
          <w:b/>
        </w:rPr>
        <w:t>RAN2 is asked to consider an enhancement to indicate the presence of IDC interference in the reported MDT results. This could apply to logged MDT or deferred MDT reporting</w:t>
      </w:r>
      <w:r w:rsidRPr="00F94E42">
        <w:rPr>
          <w:b/>
        </w:rPr>
        <w:t>.</w:t>
      </w:r>
    </w:p>
    <w:p w:rsidR="00A20A63" w:rsidRPr="00A20A63" w:rsidRDefault="00A20A63" w:rsidP="00A20A63">
      <w:pPr>
        <w:jc w:val="both"/>
        <w:rPr>
          <w:b/>
        </w:rPr>
      </w:pPr>
      <w:r>
        <w:rPr>
          <w:b/>
        </w:rPr>
        <w:t>Proposal 3</w:t>
      </w:r>
      <w:r w:rsidRPr="00A20A63">
        <w:rPr>
          <w:b/>
        </w:rPr>
        <w:t xml:space="preserve">: RAN2 </w:t>
      </w:r>
      <w:r>
        <w:rPr>
          <w:b/>
        </w:rPr>
        <w:t xml:space="preserve">further </w:t>
      </w:r>
      <w:r w:rsidRPr="00A20A63">
        <w:rPr>
          <w:b/>
        </w:rPr>
        <w:t>elaborate</w:t>
      </w:r>
      <w:r>
        <w:rPr>
          <w:b/>
        </w:rPr>
        <w:t>s</w:t>
      </w:r>
      <w:r w:rsidRPr="00A20A63">
        <w:rPr>
          <w:b/>
        </w:rPr>
        <w:t xml:space="preserve"> possibilities on how to remove redundant reporting brought by IDC interferences from Logged MDT results.</w:t>
      </w:r>
    </w:p>
    <w:p w:rsidR="00A20A63" w:rsidRPr="00A20A63" w:rsidRDefault="00A20A63" w:rsidP="004449CF">
      <w:pPr>
        <w:jc w:val="both"/>
        <w:rPr>
          <w:rFonts w:ascii="Arial" w:eastAsia="MS Mincho" w:hAnsi="Arial" w:cs="Arial"/>
          <w:sz w:val="22"/>
        </w:rPr>
      </w:pPr>
    </w:p>
    <w:p w:rsidR="00CD4C7B" w:rsidRPr="006E13D1" w:rsidRDefault="00CD4C7B" w:rsidP="00CD4C7B">
      <w:pPr>
        <w:pStyle w:val="Heading1"/>
      </w:pPr>
      <w:r w:rsidRPr="006E13D1">
        <w:t>References</w:t>
      </w:r>
    </w:p>
    <w:p w:rsidR="00CD4C7B" w:rsidRDefault="00D65A31" w:rsidP="00CD4C7B">
      <w:pPr>
        <w:numPr>
          <w:ilvl w:val="0"/>
          <w:numId w:val="4"/>
        </w:numPr>
        <w:overflowPunct w:val="0"/>
        <w:autoSpaceDE w:val="0"/>
        <w:autoSpaceDN w:val="0"/>
        <w:adjustRightInd w:val="0"/>
        <w:textAlignment w:val="baseline"/>
      </w:pPr>
      <w:r>
        <w:t>RP-150472</w:t>
      </w:r>
      <w:r>
        <w:rPr>
          <w:rFonts w:hint="eastAsia"/>
        </w:rPr>
        <w:t>,</w:t>
      </w:r>
      <w:r w:rsidRPr="003A6B17">
        <w:rPr>
          <w:rFonts w:hint="eastAsia"/>
        </w:rPr>
        <w:t xml:space="preserve"> </w:t>
      </w:r>
      <w:r w:rsidRPr="00D65A31">
        <w:rPr>
          <w:i/>
        </w:rPr>
        <w:t xml:space="preserve">New </w:t>
      </w:r>
      <w:r w:rsidRPr="00D65A31">
        <w:rPr>
          <w:rFonts w:hint="eastAsia"/>
          <w:i/>
        </w:rPr>
        <w:t>Study</w:t>
      </w:r>
      <w:r w:rsidRPr="00D65A31">
        <w:rPr>
          <w:i/>
        </w:rPr>
        <w:t xml:space="preserve"> Item Proposal: </w:t>
      </w:r>
      <w:bookmarkStart w:id="2" w:name="OLE_LINK11"/>
      <w:bookmarkStart w:id="3" w:name="OLE_LINK12"/>
      <w:bookmarkStart w:id="4" w:name="OLE_LINK15"/>
      <w:bookmarkStart w:id="5" w:name="OLE_LINK9"/>
      <w:r w:rsidRPr="00D65A31">
        <w:rPr>
          <w:i/>
        </w:rPr>
        <w:t>Further</w:t>
      </w:r>
      <w:r w:rsidRPr="00D65A31">
        <w:rPr>
          <w:rFonts w:hint="eastAsia"/>
          <w:i/>
        </w:rPr>
        <w:t xml:space="preserve"> </w:t>
      </w:r>
      <w:r w:rsidRPr="00D65A31">
        <w:rPr>
          <w:i/>
        </w:rPr>
        <w:t>Enhancements</w:t>
      </w:r>
      <w:r w:rsidRPr="00D65A31">
        <w:rPr>
          <w:rFonts w:hint="eastAsia"/>
          <w:i/>
        </w:rPr>
        <w:t xml:space="preserve"> </w:t>
      </w:r>
      <w:r w:rsidRPr="00D65A31">
        <w:rPr>
          <w:i/>
        </w:rPr>
        <w:t>of Minimization of Drive Tests for E-UTRAN</w:t>
      </w:r>
      <w:bookmarkEnd w:id="2"/>
      <w:bookmarkEnd w:id="3"/>
      <w:bookmarkEnd w:id="4"/>
      <w:bookmarkEnd w:id="5"/>
      <w:r w:rsidRPr="004C009B">
        <w:rPr>
          <w:rFonts w:hint="eastAsia"/>
        </w:rPr>
        <w:t>;</w:t>
      </w:r>
      <w:r>
        <w:rPr>
          <w:rFonts w:hint="eastAsia"/>
        </w:rPr>
        <w:t xml:space="preserve"> CMCC</w:t>
      </w:r>
    </w:p>
    <w:bookmarkStart w:id="6" w:name="_Ref312057727"/>
    <w:bookmarkStart w:id="7" w:name="_Ref312050623"/>
    <w:p w:rsidR="006D5517" w:rsidRPr="00B266B0" w:rsidRDefault="00317429" w:rsidP="006D5517">
      <w:pPr>
        <w:numPr>
          <w:ilvl w:val="0"/>
          <w:numId w:val="4"/>
        </w:numPr>
        <w:overflowPunct w:val="0"/>
        <w:autoSpaceDE w:val="0"/>
        <w:autoSpaceDN w:val="0"/>
        <w:adjustRightInd w:val="0"/>
        <w:textAlignment w:val="baseline"/>
      </w:pPr>
      <w:r>
        <w:rPr>
          <w:iCs/>
        </w:rPr>
        <w:fldChar w:fldCharType="begin"/>
      </w:r>
      <w:r w:rsidR="006D5517">
        <w:rPr>
          <w:iCs/>
        </w:rPr>
        <w:instrText xml:space="preserve"> HYPERLINK "http://www.3gpp.org/ftp/Specs/html-info/37320.htm" </w:instrText>
      </w:r>
      <w:r>
        <w:rPr>
          <w:iCs/>
        </w:rPr>
        <w:fldChar w:fldCharType="separate"/>
      </w:r>
      <w:r w:rsidR="006D5517" w:rsidRPr="006722E2">
        <w:rPr>
          <w:rStyle w:val="Hyperlink"/>
          <w:iCs/>
        </w:rPr>
        <w:t>3GPP TS 37.320</w:t>
      </w:r>
      <w:r>
        <w:rPr>
          <w:iCs/>
        </w:rPr>
        <w:fldChar w:fldCharType="end"/>
      </w:r>
      <w:r w:rsidR="006D5517" w:rsidRPr="00B266B0">
        <w:rPr>
          <w:iCs/>
        </w:rPr>
        <w:t xml:space="preserve">, </w:t>
      </w:r>
      <w:r w:rsidR="006D5517" w:rsidRPr="006722E2">
        <w:rPr>
          <w:i/>
          <w:iCs/>
        </w:rPr>
        <w:t>Radio measurement collection for Minimization of Drive Tests</w:t>
      </w:r>
      <w:bookmarkEnd w:id="6"/>
    </w:p>
    <w:p w:rsidR="006D5517" w:rsidRPr="006722E2" w:rsidRDefault="00317429" w:rsidP="006D5517">
      <w:pPr>
        <w:numPr>
          <w:ilvl w:val="0"/>
          <w:numId w:val="4"/>
        </w:numPr>
        <w:overflowPunct w:val="0"/>
        <w:autoSpaceDE w:val="0"/>
        <w:autoSpaceDN w:val="0"/>
        <w:adjustRightInd w:val="0"/>
        <w:textAlignment w:val="baseline"/>
      </w:pPr>
      <w:hyperlink r:id="rId10" w:history="1">
        <w:r w:rsidR="006D5517" w:rsidRPr="00671C02">
          <w:rPr>
            <w:rStyle w:val="Hyperlink"/>
          </w:rPr>
          <w:t>3GPP TS 36.816</w:t>
        </w:r>
      </w:hyperlink>
      <w:r w:rsidR="006D5517" w:rsidRPr="00B266B0">
        <w:t xml:space="preserve">, </w:t>
      </w:r>
      <w:r w:rsidR="006D5517" w:rsidRPr="00671C02">
        <w:rPr>
          <w:i/>
          <w:iCs/>
        </w:rPr>
        <w:t>Study on signalling and procedure for interference avoidance for in-device coexistence</w:t>
      </w:r>
      <w:bookmarkEnd w:id="7"/>
    </w:p>
    <w:p w:rsidR="00CD4C7B" w:rsidRDefault="00CD4C7B" w:rsidP="00CD4C7B"/>
    <w:p w:rsidR="00080512" w:rsidRPr="00CD4C7B" w:rsidRDefault="00080512" w:rsidP="00CD4C7B"/>
    <w:sectPr w:rsidR="00080512" w:rsidRPr="00CD4C7B" w:rsidSect="00257BC7">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1DE018" w15:done="0"/>
  <w15:commentEx w15:paraId="4211A360" w15:done="0"/>
  <w15:commentEx w15:paraId="77203309" w15:done="0"/>
  <w15:commentEx w15:paraId="39B56208" w15:done="0"/>
  <w15:commentEx w15:paraId="7E7EA3AB" w15:done="0"/>
  <w15:commentEx w15:paraId="5B59E45C" w15:done="0"/>
  <w15:commentEx w15:paraId="229A8666" w15:done="0"/>
  <w15:commentEx w15:paraId="1D22BCE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527" w:rsidRDefault="002A1527">
      <w:r>
        <w:separator/>
      </w:r>
    </w:p>
  </w:endnote>
  <w:endnote w:type="continuationSeparator" w:id="0">
    <w:p w:rsidR="002A1527" w:rsidRDefault="002A1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527" w:rsidRDefault="002A1527">
      <w:r>
        <w:separator/>
      </w:r>
    </w:p>
  </w:footnote>
  <w:footnote w:type="continuationSeparator" w:id="0">
    <w:p w:rsidR="002A1527" w:rsidRDefault="002A15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352B5D"/>
    <w:multiLevelType w:val="hybridMultilevel"/>
    <w:tmpl w:val="3FEEE544"/>
    <w:lvl w:ilvl="0" w:tplc="E1AAFA9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
    <w:nsid w:val="332B2774"/>
    <w:multiLevelType w:val="hybridMultilevel"/>
    <w:tmpl w:val="C21A07D4"/>
    <w:lvl w:ilvl="0" w:tplc="1D08FF8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45B4447"/>
    <w:multiLevelType w:val="hybridMultilevel"/>
    <w:tmpl w:val="7C2C3E5E"/>
    <w:lvl w:ilvl="0" w:tplc="959E545A">
      <w:start w:val="2"/>
      <w:numFmt w:val="bullet"/>
      <w:lvlText w:val="-"/>
      <w:lvlJc w:val="left"/>
      <w:pPr>
        <w:ind w:left="720" w:hanging="360"/>
      </w:pPr>
      <w:rPr>
        <w:rFonts w:ascii="Arial" w:eastAsia="MS Mincho" w:hAnsi="Arial" w:cs="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982EA6"/>
    <w:multiLevelType w:val="hybridMultilevel"/>
    <w:tmpl w:val="C4128D92"/>
    <w:lvl w:ilvl="0" w:tplc="6CAEB4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7"/>
  </w:num>
  <w:num w:numId="8">
    <w:abstractNumId w:val="2"/>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4">
    <w15:presenceInfo w15:providerId="None" w15:userId="Nokia_4"/>
  </w15:person>
  <w15:person w15:author="Nokia_5">
    <w15:presenceInfo w15:providerId="None" w15:userId="Nokia_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0B7BCF"/>
    <w:rsid w:val="00033397"/>
    <w:rsid w:val="00036505"/>
    <w:rsid w:val="00040095"/>
    <w:rsid w:val="00070397"/>
    <w:rsid w:val="00080512"/>
    <w:rsid w:val="000B7BCF"/>
    <w:rsid w:val="000D58AB"/>
    <w:rsid w:val="00151874"/>
    <w:rsid w:val="00194CD0"/>
    <w:rsid w:val="001F168B"/>
    <w:rsid w:val="0022606D"/>
    <w:rsid w:val="00230CB8"/>
    <w:rsid w:val="00257BC7"/>
    <w:rsid w:val="00261495"/>
    <w:rsid w:val="002855BF"/>
    <w:rsid w:val="002956FF"/>
    <w:rsid w:val="002A1527"/>
    <w:rsid w:val="002E2810"/>
    <w:rsid w:val="002E666D"/>
    <w:rsid w:val="002F0D22"/>
    <w:rsid w:val="003172DC"/>
    <w:rsid w:val="00317429"/>
    <w:rsid w:val="00326069"/>
    <w:rsid w:val="00331F8E"/>
    <w:rsid w:val="0035462D"/>
    <w:rsid w:val="003E16BE"/>
    <w:rsid w:val="00401855"/>
    <w:rsid w:val="004449CF"/>
    <w:rsid w:val="00477CC4"/>
    <w:rsid w:val="004A60F0"/>
    <w:rsid w:val="004D3578"/>
    <w:rsid w:val="004D380D"/>
    <w:rsid w:val="004E213A"/>
    <w:rsid w:val="005000C5"/>
    <w:rsid w:val="00503171"/>
    <w:rsid w:val="00543E6C"/>
    <w:rsid w:val="00565087"/>
    <w:rsid w:val="0056573F"/>
    <w:rsid w:val="00611566"/>
    <w:rsid w:val="00620D10"/>
    <w:rsid w:val="006500D0"/>
    <w:rsid w:val="00685B94"/>
    <w:rsid w:val="006A04B7"/>
    <w:rsid w:val="006B4D87"/>
    <w:rsid w:val="006D1E24"/>
    <w:rsid w:val="006D5517"/>
    <w:rsid w:val="006F722A"/>
    <w:rsid w:val="006F7A95"/>
    <w:rsid w:val="007003ED"/>
    <w:rsid w:val="00734A5B"/>
    <w:rsid w:val="007361FD"/>
    <w:rsid w:val="00744E76"/>
    <w:rsid w:val="007455A4"/>
    <w:rsid w:val="00757D40"/>
    <w:rsid w:val="00781F0F"/>
    <w:rsid w:val="0078727C"/>
    <w:rsid w:val="007C095F"/>
    <w:rsid w:val="008028A4"/>
    <w:rsid w:val="008768CA"/>
    <w:rsid w:val="0090271F"/>
    <w:rsid w:val="009167B2"/>
    <w:rsid w:val="00932014"/>
    <w:rsid w:val="00942EC2"/>
    <w:rsid w:val="009B6AC6"/>
    <w:rsid w:val="00A10F02"/>
    <w:rsid w:val="00A20A63"/>
    <w:rsid w:val="00A53724"/>
    <w:rsid w:val="00A82346"/>
    <w:rsid w:val="00A9671C"/>
    <w:rsid w:val="00AC6EEE"/>
    <w:rsid w:val="00AF332C"/>
    <w:rsid w:val="00B15449"/>
    <w:rsid w:val="00B37BD9"/>
    <w:rsid w:val="00BC3EF7"/>
    <w:rsid w:val="00C251D8"/>
    <w:rsid w:val="00C33079"/>
    <w:rsid w:val="00C429A3"/>
    <w:rsid w:val="00CA3D0C"/>
    <w:rsid w:val="00CB4B6F"/>
    <w:rsid w:val="00CB4BC2"/>
    <w:rsid w:val="00CD4C7B"/>
    <w:rsid w:val="00CD6F78"/>
    <w:rsid w:val="00D65A31"/>
    <w:rsid w:val="00D738D6"/>
    <w:rsid w:val="00D80795"/>
    <w:rsid w:val="00D87E00"/>
    <w:rsid w:val="00D9134D"/>
    <w:rsid w:val="00DA7A03"/>
    <w:rsid w:val="00DB1818"/>
    <w:rsid w:val="00DC309B"/>
    <w:rsid w:val="00DC41CC"/>
    <w:rsid w:val="00DC4DA2"/>
    <w:rsid w:val="00E670DD"/>
    <w:rsid w:val="00E733F3"/>
    <w:rsid w:val="00E77645"/>
    <w:rsid w:val="00EC4A25"/>
    <w:rsid w:val="00F025A2"/>
    <w:rsid w:val="00F0421A"/>
    <w:rsid w:val="00F2026E"/>
    <w:rsid w:val="00F32E5C"/>
    <w:rsid w:val="00F37743"/>
    <w:rsid w:val="00F54A3D"/>
    <w:rsid w:val="00F653B8"/>
    <w:rsid w:val="00F76F8F"/>
    <w:rsid w:val="00F94E42"/>
    <w:rsid w:val="00FA1266"/>
    <w:rsid w:val="00FC1192"/>
    <w:rsid w:val="00FD07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BC7"/>
    <w:pPr>
      <w:spacing w:after="180"/>
    </w:pPr>
    <w:rPr>
      <w:lang w:val="en-GB"/>
    </w:rPr>
  </w:style>
  <w:style w:type="paragraph" w:styleId="Heading1">
    <w:name w:val="heading 1"/>
    <w:next w:val="Normal"/>
    <w:qFormat/>
    <w:rsid w:val="00257BC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57BC7"/>
    <w:pPr>
      <w:pBdr>
        <w:top w:val="none" w:sz="0" w:space="0" w:color="auto"/>
      </w:pBdr>
      <w:spacing w:before="180"/>
      <w:outlineLvl w:val="1"/>
    </w:pPr>
    <w:rPr>
      <w:sz w:val="32"/>
    </w:rPr>
  </w:style>
  <w:style w:type="paragraph" w:styleId="Heading3">
    <w:name w:val="heading 3"/>
    <w:basedOn w:val="Heading2"/>
    <w:next w:val="Normal"/>
    <w:qFormat/>
    <w:rsid w:val="00257BC7"/>
    <w:pPr>
      <w:spacing w:before="120"/>
      <w:outlineLvl w:val="2"/>
    </w:pPr>
    <w:rPr>
      <w:sz w:val="28"/>
    </w:rPr>
  </w:style>
  <w:style w:type="paragraph" w:styleId="Heading4">
    <w:name w:val="heading 4"/>
    <w:basedOn w:val="Heading3"/>
    <w:next w:val="Normal"/>
    <w:qFormat/>
    <w:rsid w:val="00257BC7"/>
    <w:pPr>
      <w:ind w:left="1418" w:hanging="1418"/>
      <w:outlineLvl w:val="3"/>
    </w:pPr>
    <w:rPr>
      <w:sz w:val="24"/>
    </w:rPr>
  </w:style>
  <w:style w:type="paragraph" w:styleId="Heading5">
    <w:name w:val="heading 5"/>
    <w:basedOn w:val="Heading4"/>
    <w:next w:val="Normal"/>
    <w:qFormat/>
    <w:rsid w:val="00257BC7"/>
    <w:pPr>
      <w:ind w:left="1701" w:hanging="1701"/>
      <w:outlineLvl w:val="4"/>
    </w:pPr>
    <w:rPr>
      <w:sz w:val="22"/>
    </w:rPr>
  </w:style>
  <w:style w:type="paragraph" w:styleId="Heading6">
    <w:name w:val="heading 6"/>
    <w:basedOn w:val="H6"/>
    <w:next w:val="Normal"/>
    <w:qFormat/>
    <w:rsid w:val="00257BC7"/>
    <w:pPr>
      <w:outlineLvl w:val="5"/>
    </w:pPr>
  </w:style>
  <w:style w:type="paragraph" w:styleId="Heading7">
    <w:name w:val="heading 7"/>
    <w:basedOn w:val="H6"/>
    <w:next w:val="Normal"/>
    <w:qFormat/>
    <w:rsid w:val="00257BC7"/>
    <w:pPr>
      <w:outlineLvl w:val="6"/>
    </w:pPr>
  </w:style>
  <w:style w:type="paragraph" w:styleId="Heading8">
    <w:name w:val="heading 8"/>
    <w:basedOn w:val="Heading1"/>
    <w:next w:val="Normal"/>
    <w:qFormat/>
    <w:rsid w:val="00257BC7"/>
    <w:pPr>
      <w:ind w:left="0" w:firstLine="0"/>
      <w:outlineLvl w:val="7"/>
    </w:pPr>
  </w:style>
  <w:style w:type="paragraph" w:styleId="Heading9">
    <w:name w:val="heading 9"/>
    <w:basedOn w:val="Heading8"/>
    <w:next w:val="Normal"/>
    <w:qFormat/>
    <w:rsid w:val="00257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7BC7"/>
    <w:pPr>
      <w:ind w:left="1985" w:hanging="1985"/>
      <w:outlineLvl w:val="9"/>
    </w:pPr>
    <w:rPr>
      <w:sz w:val="20"/>
    </w:rPr>
  </w:style>
  <w:style w:type="paragraph" w:styleId="TOC9">
    <w:name w:val="toc 9"/>
    <w:basedOn w:val="TOC8"/>
    <w:semiHidden/>
    <w:rsid w:val="00257BC7"/>
    <w:pPr>
      <w:ind w:left="1418" w:hanging="1418"/>
    </w:pPr>
  </w:style>
  <w:style w:type="paragraph" w:styleId="TOC8">
    <w:name w:val="toc 8"/>
    <w:basedOn w:val="TOC1"/>
    <w:semiHidden/>
    <w:rsid w:val="00257BC7"/>
    <w:pPr>
      <w:spacing w:before="180"/>
      <w:ind w:left="2693" w:hanging="2693"/>
    </w:pPr>
    <w:rPr>
      <w:b/>
    </w:rPr>
  </w:style>
  <w:style w:type="paragraph" w:styleId="TOC1">
    <w:name w:val="toc 1"/>
    <w:semiHidden/>
    <w:rsid w:val="00257BC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7BC7"/>
    <w:pPr>
      <w:keepLines/>
      <w:tabs>
        <w:tab w:val="center" w:pos="4536"/>
        <w:tab w:val="right" w:pos="9072"/>
      </w:tabs>
    </w:pPr>
    <w:rPr>
      <w:noProof/>
    </w:rPr>
  </w:style>
  <w:style w:type="character" w:customStyle="1" w:styleId="ZGSM">
    <w:name w:val="ZGSM"/>
    <w:rsid w:val="00257BC7"/>
  </w:style>
  <w:style w:type="paragraph" w:styleId="Header">
    <w:name w:val="header"/>
    <w:aliases w:val="header odd"/>
    <w:link w:val="HeaderChar"/>
    <w:rsid w:val="00257BC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57BC7"/>
    <w:pPr>
      <w:framePr w:wrap="notBeside" w:vAnchor="page" w:hAnchor="margin" w:y="15764"/>
      <w:widowControl w:val="0"/>
    </w:pPr>
    <w:rPr>
      <w:rFonts w:ascii="Arial" w:hAnsi="Arial"/>
      <w:noProof/>
      <w:sz w:val="32"/>
      <w:lang w:val="en-GB"/>
    </w:rPr>
  </w:style>
  <w:style w:type="paragraph" w:styleId="TOC5">
    <w:name w:val="toc 5"/>
    <w:basedOn w:val="TOC4"/>
    <w:semiHidden/>
    <w:rsid w:val="00257BC7"/>
    <w:pPr>
      <w:ind w:left="1701" w:hanging="1701"/>
    </w:pPr>
  </w:style>
  <w:style w:type="paragraph" w:styleId="TOC4">
    <w:name w:val="toc 4"/>
    <w:basedOn w:val="TOC3"/>
    <w:semiHidden/>
    <w:rsid w:val="00257BC7"/>
    <w:pPr>
      <w:ind w:left="1418" w:hanging="1418"/>
    </w:pPr>
  </w:style>
  <w:style w:type="paragraph" w:styleId="TOC3">
    <w:name w:val="toc 3"/>
    <w:basedOn w:val="TOC2"/>
    <w:semiHidden/>
    <w:rsid w:val="00257BC7"/>
    <w:pPr>
      <w:ind w:left="1134" w:hanging="1134"/>
    </w:pPr>
  </w:style>
  <w:style w:type="paragraph" w:styleId="TOC2">
    <w:name w:val="toc 2"/>
    <w:basedOn w:val="TOC1"/>
    <w:semiHidden/>
    <w:rsid w:val="00257BC7"/>
    <w:pPr>
      <w:keepNext w:val="0"/>
      <w:spacing w:before="0"/>
      <w:ind w:left="851" w:hanging="851"/>
    </w:pPr>
    <w:rPr>
      <w:sz w:val="20"/>
    </w:rPr>
  </w:style>
  <w:style w:type="paragraph" w:styleId="Footer">
    <w:name w:val="footer"/>
    <w:basedOn w:val="Header"/>
    <w:rsid w:val="00257BC7"/>
    <w:pPr>
      <w:jc w:val="center"/>
    </w:pPr>
    <w:rPr>
      <w:i/>
    </w:rPr>
  </w:style>
  <w:style w:type="paragraph" w:customStyle="1" w:styleId="TT">
    <w:name w:val="TT"/>
    <w:basedOn w:val="Heading1"/>
    <w:next w:val="Normal"/>
    <w:rsid w:val="00257BC7"/>
    <w:pPr>
      <w:outlineLvl w:val="9"/>
    </w:pPr>
  </w:style>
  <w:style w:type="paragraph" w:customStyle="1" w:styleId="NF">
    <w:name w:val="NF"/>
    <w:basedOn w:val="NO"/>
    <w:rsid w:val="00257BC7"/>
    <w:pPr>
      <w:keepNext/>
      <w:spacing w:after="0"/>
    </w:pPr>
    <w:rPr>
      <w:rFonts w:ascii="Arial" w:hAnsi="Arial"/>
      <w:sz w:val="18"/>
    </w:rPr>
  </w:style>
  <w:style w:type="paragraph" w:customStyle="1" w:styleId="NO">
    <w:name w:val="NO"/>
    <w:basedOn w:val="Normal"/>
    <w:rsid w:val="00257BC7"/>
    <w:pPr>
      <w:keepLines/>
      <w:ind w:left="1135" w:hanging="851"/>
    </w:pPr>
  </w:style>
  <w:style w:type="paragraph" w:customStyle="1" w:styleId="PL">
    <w:name w:val="PL"/>
    <w:rsid w:val="00257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7BC7"/>
    <w:pPr>
      <w:jc w:val="right"/>
    </w:pPr>
  </w:style>
  <w:style w:type="paragraph" w:customStyle="1" w:styleId="TAL">
    <w:name w:val="TAL"/>
    <w:basedOn w:val="Normal"/>
    <w:rsid w:val="00257BC7"/>
    <w:pPr>
      <w:keepNext/>
      <w:keepLines/>
      <w:spacing w:after="0"/>
    </w:pPr>
    <w:rPr>
      <w:rFonts w:ascii="Arial" w:hAnsi="Arial"/>
      <w:sz w:val="18"/>
    </w:rPr>
  </w:style>
  <w:style w:type="paragraph" w:customStyle="1" w:styleId="TAH">
    <w:name w:val="TAH"/>
    <w:basedOn w:val="TAC"/>
    <w:rsid w:val="00257BC7"/>
    <w:rPr>
      <w:b/>
    </w:rPr>
  </w:style>
  <w:style w:type="paragraph" w:customStyle="1" w:styleId="TAC">
    <w:name w:val="TAC"/>
    <w:basedOn w:val="TAL"/>
    <w:rsid w:val="00257BC7"/>
    <w:pPr>
      <w:jc w:val="center"/>
    </w:pPr>
  </w:style>
  <w:style w:type="paragraph" w:customStyle="1" w:styleId="LD">
    <w:name w:val="LD"/>
    <w:rsid w:val="00257BC7"/>
    <w:pPr>
      <w:keepNext/>
      <w:keepLines/>
      <w:spacing w:line="180" w:lineRule="exact"/>
    </w:pPr>
    <w:rPr>
      <w:rFonts w:ascii="Courier New" w:hAnsi="Courier New"/>
      <w:noProof/>
      <w:lang w:val="en-GB"/>
    </w:rPr>
  </w:style>
  <w:style w:type="paragraph" w:customStyle="1" w:styleId="EX">
    <w:name w:val="EX"/>
    <w:basedOn w:val="Normal"/>
    <w:rsid w:val="00257BC7"/>
    <w:pPr>
      <w:keepLines/>
      <w:ind w:left="1702" w:hanging="1418"/>
    </w:pPr>
  </w:style>
  <w:style w:type="paragraph" w:customStyle="1" w:styleId="FP">
    <w:name w:val="FP"/>
    <w:basedOn w:val="Normal"/>
    <w:rsid w:val="00257BC7"/>
    <w:pPr>
      <w:spacing w:after="0"/>
    </w:pPr>
  </w:style>
  <w:style w:type="paragraph" w:customStyle="1" w:styleId="NW">
    <w:name w:val="NW"/>
    <w:basedOn w:val="NO"/>
    <w:rsid w:val="00257BC7"/>
    <w:pPr>
      <w:spacing w:after="0"/>
    </w:pPr>
  </w:style>
  <w:style w:type="paragraph" w:customStyle="1" w:styleId="EW">
    <w:name w:val="EW"/>
    <w:basedOn w:val="EX"/>
    <w:rsid w:val="00257BC7"/>
    <w:pPr>
      <w:spacing w:after="0"/>
    </w:pPr>
  </w:style>
  <w:style w:type="paragraph" w:customStyle="1" w:styleId="B1">
    <w:name w:val="B1"/>
    <w:basedOn w:val="Normal"/>
    <w:link w:val="B1Char1"/>
    <w:rsid w:val="00257BC7"/>
    <w:pPr>
      <w:ind w:left="568" w:hanging="284"/>
    </w:pPr>
  </w:style>
  <w:style w:type="paragraph" w:styleId="TOC6">
    <w:name w:val="toc 6"/>
    <w:basedOn w:val="TOC5"/>
    <w:next w:val="Normal"/>
    <w:semiHidden/>
    <w:rsid w:val="00257BC7"/>
    <w:pPr>
      <w:ind w:left="1985" w:hanging="1985"/>
    </w:pPr>
  </w:style>
  <w:style w:type="paragraph" w:styleId="TOC7">
    <w:name w:val="toc 7"/>
    <w:basedOn w:val="TOC6"/>
    <w:next w:val="Normal"/>
    <w:semiHidden/>
    <w:rsid w:val="00257BC7"/>
    <w:pPr>
      <w:ind w:left="2268" w:hanging="2268"/>
    </w:pPr>
  </w:style>
  <w:style w:type="paragraph" w:customStyle="1" w:styleId="EditorsNote">
    <w:name w:val="Editor's Note"/>
    <w:basedOn w:val="NO"/>
    <w:rsid w:val="00257BC7"/>
    <w:rPr>
      <w:color w:val="FF0000"/>
    </w:rPr>
  </w:style>
  <w:style w:type="paragraph" w:customStyle="1" w:styleId="TH">
    <w:name w:val="TH"/>
    <w:basedOn w:val="Normal"/>
    <w:rsid w:val="00257BC7"/>
    <w:pPr>
      <w:keepNext/>
      <w:keepLines/>
      <w:spacing w:before="60"/>
      <w:jc w:val="center"/>
    </w:pPr>
    <w:rPr>
      <w:rFonts w:ascii="Arial" w:hAnsi="Arial"/>
      <w:b/>
    </w:rPr>
  </w:style>
  <w:style w:type="paragraph" w:customStyle="1" w:styleId="ZA">
    <w:name w:val="ZA"/>
    <w:rsid w:val="00257BC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7BC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7BC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7BC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7BC7"/>
    <w:pPr>
      <w:ind w:left="851" w:hanging="851"/>
    </w:pPr>
  </w:style>
  <w:style w:type="paragraph" w:customStyle="1" w:styleId="ZH">
    <w:name w:val="ZH"/>
    <w:rsid w:val="00257BC7"/>
    <w:pPr>
      <w:framePr w:wrap="notBeside" w:vAnchor="page" w:hAnchor="margin" w:xAlign="center" w:y="6805"/>
      <w:widowControl w:val="0"/>
    </w:pPr>
    <w:rPr>
      <w:rFonts w:ascii="Arial" w:hAnsi="Arial"/>
      <w:noProof/>
      <w:lang w:val="en-GB"/>
    </w:rPr>
  </w:style>
  <w:style w:type="paragraph" w:customStyle="1" w:styleId="TF">
    <w:name w:val="TF"/>
    <w:basedOn w:val="TH"/>
    <w:rsid w:val="00257BC7"/>
    <w:pPr>
      <w:keepNext w:val="0"/>
      <w:spacing w:before="0" w:after="240"/>
    </w:pPr>
  </w:style>
  <w:style w:type="paragraph" w:customStyle="1" w:styleId="ZG">
    <w:name w:val="ZG"/>
    <w:rsid w:val="00257BC7"/>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257BC7"/>
    <w:pPr>
      <w:ind w:left="851" w:hanging="284"/>
    </w:pPr>
  </w:style>
  <w:style w:type="paragraph" w:customStyle="1" w:styleId="B3">
    <w:name w:val="B3"/>
    <w:basedOn w:val="Normal"/>
    <w:rsid w:val="00257BC7"/>
    <w:pPr>
      <w:ind w:left="1135" w:hanging="284"/>
    </w:pPr>
  </w:style>
  <w:style w:type="paragraph" w:customStyle="1" w:styleId="B4">
    <w:name w:val="B4"/>
    <w:basedOn w:val="Normal"/>
    <w:rsid w:val="00257BC7"/>
    <w:pPr>
      <w:ind w:left="1418" w:hanging="284"/>
    </w:pPr>
  </w:style>
  <w:style w:type="paragraph" w:customStyle="1" w:styleId="B5">
    <w:name w:val="B5"/>
    <w:basedOn w:val="Normal"/>
    <w:rsid w:val="00257BC7"/>
    <w:pPr>
      <w:ind w:left="1702" w:hanging="284"/>
    </w:pPr>
  </w:style>
  <w:style w:type="paragraph" w:customStyle="1" w:styleId="ZTD">
    <w:name w:val="ZTD"/>
    <w:basedOn w:val="ZB"/>
    <w:rsid w:val="00257BC7"/>
    <w:pPr>
      <w:framePr w:hRule="auto" w:wrap="notBeside" w:y="852"/>
    </w:pPr>
    <w:rPr>
      <w:i w:val="0"/>
      <w:sz w:val="40"/>
    </w:rPr>
  </w:style>
  <w:style w:type="paragraph" w:customStyle="1" w:styleId="ZV">
    <w:name w:val="ZV"/>
    <w:basedOn w:val="ZU"/>
    <w:rsid w:val="00257BC7"/>
    <w:pPr>
      <w:framePr w:wrap="notBeside" w:y="16161"/>
    </w:pPr>
  </w:style>
  <w:style w:type="paragraph" w:customStyle="1" w:styleId="TAJ">
    <w:name w:val="TAJ"/>
    <w:basedOn w:val="TH"/>
    <w:rsid w:val="00257BC7"/>
  </w:style>
  <w:style w:type="paragraph" w:customStyle="1" w:styleId="Guidance">
    <w:name w:val="Guidance"/>
    <w:basedOn w:val="Normal"/>
    <w:rsid w:val="00257BC7"/>
    <w:rPr>
      <w:i/>
      <w:color w:val="0000FF"/>
    </w:rPr>
  </w:style>
  <w:style w:type="character" w:customStyle="1" w:styleId="HeaderChar">
    <w:name w:val="Header Char"/>
    <w:aliases w:val="header odd Char"/>
    <w:basedOn w:val="DefaultParagraphFont"/>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basedOn w:val="DefaultParagraphFont"/>
    <w:rsid w:val="0056573F"/>
    <w:rPr>
      <w:color w:val="0000FF"/>
      <w:u w:val="single"/>
    </w:rPr>
  </w:style>
  <w:style w:type="paragraph" w:styleId="DocumentMap">
    <w:name w:val="Document Map"/>
    <w:basedOn w:val="Normal"/>
    <w:link w:val="DocumentMapChar"/>
    <w:rsid w:val="006F722A"/>
    <w:rPr>
      <w:rFonts w:ascii="Tahoma" w:hAnsi="Tahoma" w:cs="Tahoma"/>
      <w:sz w:val="16"/>
      <w:szCs w:val="16"/>
    </w:rPr>
  </w:style>
  <w:style w:type="character" w:customStyle="1" w:styleId="DocumentMapChar">
    <w:name w:val="Document Map Char"/>
    <w:basedOn w:val="DefaultParagraphFont"/>
    <w:link w:val="DocumentMap"/>
    <w:rsid w:val="006F722A"/>
    <w:rPr>
      <w:rFonts w:ascii="Tahoma" w:hAnsi="Tahoma" w:cs="Tahoma"/>
      <w:sz w:val="16"/>
      <w:szCs w:val="16"/>
      <w:lang w:val="en-GB"/>
    </w:rPr>
  </w:style>
  <w:style w:type="paragraph" w:customStyle="1" w:styleId="1-21">
    <w:name w:val="中等深浅网格 1 - 强调文字颜色 21"/>
    <w:basedOn w:val="Normal"/>
    <w:uiPriority w:val="34"/>
    <w:qFormat/>
    <w:rsid w:val="00D65A31"/>
    <w:pPr>
      <w:overflowPunct w:val="0"/>
      <w:autoSpaceDE w:val="0"/>
      <w:autoSpaceDN w:val="0"/>
      <w:adjustRightInd w:val="0"/>
      <w:ind w:left="720"/>
    </w:pPr>
    <w:rPr>
      <w:lang w:eastAsia="en-GB"/>
    </w:rPr>
  </w:style>
  <w:style w:type="paragraph" w:styleId="ListParagraph">
    <w:name w:val="List Paragraph"/>
    <w:basedOn w:val="Normal"/>
    <w:uiPriority w:val="34"/>
    <w:qFormat/>
    <w:rsid w:val="004449CF"/>
    <w:pPr>
      <w:ind w:left="720"/>
      <w:contextualSpacing/>
    </w:pPr>
  </w:style>
  <w:style w:type="character" w:customStyle="1" w:styleId="B1Char1">
    <w:name w:val="B1 Char1"/>
    <w:basedOn w:val="DefaultParagraphFont"/>
    <w:link w:val="B1"/>
    <w:rsid w:val="004449CF"/>
    <w:rPr>
      <w:lang w:val="en-GB"/>
    </w:rPr>
  </w:style>
  <w:style w:type="character" w:styleId="CommentReference">
    <w:name w:val="annotation reference"/>
    <w:basedOn w:val="DefaultParagraphFont"/>
    <w:semiHidden/>
    <w:unhideWhenUsed/>
    <w:rsid w:val="007361FD"/>
    <w:rPr>
      <w:sz w:val="16"/>
      <w:szCs w:val="16"/>
    </w:rPr>
  </w:style>
  <w:style w:type="paragraph" w:styleId="CommentText">
    <w:name w:val="annotation text"/>
    <w:basedOn w:val="Normal"/>
    <w:link w:val="CommentTextChar"/>
    <w:semiHidden/>
    <w:unhideWhenUsed/>
    <w:rsid w:val="007361FD"/>
  </w:style>
  <w:style w:type="character" w:customStyle="1" w:styleId="CommentTextChar">
    <w:name w:val="Comment Text Char"/>
    <w:basedOn w:val="DefaultParagraphFont"/>
    <w:link w:val="CommentText"/>
    <w:semiHidden/>
    <w:rsid w:val="007361FD"/>
    <w:rPr>
      <w:lang w:val="en-GB"/>
    </w:rPr>
  </w:style>
  <w:style w:type="paragraph" w:styleId="CommentSubject">
    <w:name w:val="annotation subject"/>
    <w:basedOn w:val="CommentText"/>
    <w:next w:val="CommentText"/>
    <w:link w:val="CommentSubjectChar"/>
    <w:semiHidden/>
    <w:unhideWhenUsed/>
    <w:rsid w:val="007361FD"/>
    <w:rPr>
      <w:b/>
      <w:bCs/>
    </w:rPr>
  </w:style>
  <w:style w:type="character" w:customStyle="1" w:styleId="CommentSubjectChar">
    <w:name w:val="Comment Subject Char"/>
    <w:basedOn w:val="CommentTextChar"/>
    <w:link w:val="CommentSubject"/>
    <w:semiHidden/>
    <w:rsid w:val="007361FD"/>
    <w:rPr>
      <w:b/>
      <w:bCs/>
      <w:lang w:val="en-GB"/>
    </w:rPr>
  </w:style>
  <w:style w:type="paragraph" w:styleId="BalloonText">
    <w:name w:val="Balloon Text"/>
    <w:basedOn w:val="Normal"/>
    <w:link w:val="BalloonTextChar"/>
    <w:semiHidden/>
    <w:unhideWhenUsed/>
    <w:rsid w:val="007361F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361FD"/>
    <w:rPr>
      <w:rFonts w:ascii="Segoe UI" w:hAnsi="Segoe UI" w:cs="Segoe UI"/>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36816.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B346C-D41E-489E-813C-B8731D7AE38C}">
  <ds:schemaRefs>
    <ds:schemaRef ds:uri="http://schemas.microsoft.com/office/2006/metadata/properties"/>
  </ds:schemaRefs>
</ds:datastoreItem>
</file>

<file path=customXml/itemProps2.xml><?xml version="1.0" encoding="utf-8"?>
<ds:datastoreItem xmlns:ds="http://schemas.openxmlformats.org/officeDocument/2006/customXml" ds:itemID="{2BB89BB0-92C6-4CE7-AFDC-2C07F1FFF99D}">
  <ds:schemaRefs>
    <ds:schemaRef ds:uri="http://schemas.microsoft.com/sharepoint/v3/contenttype/forms"/>
  </ds:schemaRefs>
</ds:datastoreItem>
</file>

<file path=customXml/itemProps3.xml><?xml version="1.0" encoding="utf-8"?>
<ds:datastoreItem xmlns:ds="http://schemas.openxmlformats.org/officeDocument/2006/customXml" ds:itemID="{5946F983-553F-407F-B415-EFDA0B252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9563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cp:revision>
  <dcterms:created xsi:type="dcterms:W3CDTF">2015-05-15T11:58:00Z</dcterms:created>
  <dcterms:modified xsi:type="dcterms:W3CDTF">2015-05-15T11:58:00Z</dcterms:modified>
</cp:coreProperties>
</file>